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BC9C1" w14:textId="77777777" w:rsidR="004B63C9" w:rsidRPr="00E52631" w:rsidRDefault="009C1700" w:rsidP="00E52631">
      <w:pPr>
        <w:pStyle w:val="Title"/>
        <w:spacing w:before="0" w:after="0"/>
        <w:rPr>
          <w:rFonts w:ascii="Helvetica" w:hAnsi="Helvetica" w:cs="Helvetica"/>
          <w:sz w:val="22"/>
          <w:szCs w:val="22"/>
        </w:rPr>
      </w:pPr>
      <w:r w:rsidRPr="00E52631">
        <w:rPr>
          <w:rFonts w:ascii="Helvetica" w:hAnsi="Helvetica" w:cs="Helvetica"/>
          <w:sz w:val="22"/>
          <w:szCs w:val="22"/>
        </w:rPr>
        <w:t xml:space="preserve">Assessment </w:t>
      </w:r>
      <w:r w:rsidR="00084C07" w:rsidRPr="00E52631">
        <w:rPr>
          <w:rFonts w:ascii="Helvetica" w:hAnsi="Helvetica" w:cs="Helvetica"/>
          <w:sz w:val="22"/>
          <w:szCs w:val="22"/>
        </w:rPr>
        <w:t xml:space="preserve">and Care </w:t>
      </w:r>
      <w:r w:rsidRPr="00E52631">
        <w:rPr>
          <w:rFonts w:ascii="Helvetica" w:hAnsi="Helvetica" w:cs="Helvetica"/>
          <w:sz w:val="22"/>
          <w:szCs w:val="22"/>
        </w:rPr>
        <w:t>team (act)</w:t>
      </w:r>
    </w:p>
    <w:p w14:paraId="0AF7D393" w14:textId="77777777" w:rsidR="000B2970" w:rsidRPr="00E52631" w:rsidRDefault="000B2970" w:rsidP="00E52631">
      <w:pPr>
        <w:rPr>
          <w:rFonts w:ascii="Helvetica" w:hAnsi="Helvetica" w:cs="Helvetica"/>
          <w:b/>
          <w:sz w:val="22"/>
          <w:szCs w:val="22"/>
        </w:rPr>
      </w:pPr>
    </w:p>
    <w:p w14:paraId="607C5570" w14:textId="77777777" w:rsidR="000B2970" w:rsidRPr="00E52631" w:rsidRDefault="0018012B" w:rsidP="00E52631">
      <w:pPr>
        <w:rPr>
          <w:rFonts w:ascii="Helvetica" w:hAnsi="Helvetica" w:cs="Helvetica"/>
          <w:b/>
          <w:sz w:val="22"/>
          <w:szCs w:val="22"/>
        </w:rPr>
      </w:pPr>
      <w:r w:rsidRPr="00E52631">
        <w:rPr>
          <w:rFonts w:ascii="Helvetica" w:hAnsi="Helvetica" w:cs="Helvetica"/>
          <w:b/>
          <w:sz w:val="22"/>
          <w:szCs w:val="22"/>
        </w:rPr>
        <w:t>POLICY OVERVIEW</w:t>
      </w:r>
    </w:p>
    <w:p w14:paraId="1CE69BE1" w14:textId="77777777" w:rsidR="006C1FE0" w:rsidRPr="00E52631" w:rsidRDefault="006C1FE0" w:rsidP="00E52631">
      <w:pPr>
        <w:ind w:left="360"/>
        <w:rPr>
          <w:rFonts w:ascii="Helvetica" w:hAnsi="Helvetica" w:cs="Helvetica"/>
          <w:b/>
          <w:sz w:val="22"/>
          <w:szCs w:val="22"/>
        </w:rPr>
      </w:pPr>
    </w:p>
    <w:p w14:paraId="55F6D9AF" w14:textId="77777777" w:rsidR="00445455" w:rsidRPr="00E52631" w:rsidRDefault="00E52631" w:rsidP="00E52631">
      <w:pPr>
        <w:rPr>
          <w:rFonts w:ascii="Helvetica" w:hAnsi="Helvetica" w:cs="Helvetica"/>
          <w:b/>
          <w:sz w:val="22"/>
          <w:szCs w:val="22"/>
        </w:rPr>
      </w:pPr>
      <w:r w:rsidRPr="00E52631">
        <w:rPr>
          <w:rFonts w:ascii="Helvetica" w:hAnsi="Helvetica" w:cs="Helvetica"/>
          <w:b/>
          <w:sz w:val="22"/>
          <w:szCs w:val="22"/>
        </w:rPr>
        <w:t>CHARGE</w:t>
      </w:r>
    </w:p>
    <w:p w14:paraId="7A09EB55" w14:textId="77777777" w:rsidR="00E52631" w:rsidRPr="00E52631" w:rsidRDefault="00E52631" w:rsidP="00E52631">
      <w:pPr>
        <w:pStyle w:val="NormalWeb"/>
        <w:shd w:val="clear" w:color="auto" w:fill="FFFFFF"/>
        <w:spacing w:before="0" w:after="0"/>
        <w:rPr>
          <w:rFonts w:ascii="Helvetica" w:hAnsi="Helvetica" w:cs="Helvetica"/>
          <w:b/>
          <w:color w:val="222222"/>
          <w:sz w:val="22"/>
          <w:szCs w:val="22"/>
        </w:rPr>
      </w:pPr>
    </w:p>
    <w:p w14:paraId="69961722" w14:textId="77777777" w:rsidR="00952989" w:rsidRPr="00E52631" w:rsidRDefault="00952989" w:rsidP="00E52631">
      <w:pPr>
        <w:pStyle w:val="NormalWeb"/>
        <w:shd w:val="clear" w:color="auto" w:fill="FFFFFF"/>
        <w:spacing w:before="0" w:after="0"/>
        <w:rPr>
          <w:rFonts w:ascii="Helvetica" w:hAnsi="Helvetica" w:cs="Helvetica"/>
          <w:b/>
          <w:color w:val="222222"/>
          <w:sz w:val="22"/>
          <w:szCs w:val="22"/>
        </w:rPr>
      </w:pPr>
      <w:r w:rsidRPr="00E52631">
        <w:rPr>
          <w:rFonts w:ascii="Helvetica" w:hAnsi="Helvetica" w:cs="Helvetica"/>
          <w:b/>
          <w:color w:val="222222"/>
          <w:sz w:val="22"/>
          <w:szCs w:val="22"/>
        </w:rPr>
        <w:t>What to Expect:</w:t>
      </w:r>
    </w:p>
    <w:p w14:paraId="3E026BE9" w14:textId="77777777" w:rsidR="00D702A1" w:rsidRPr="00E52631" w:rsidRDefault="00952989" w:rsidP="00E52631">
      <w:pPr>
        <w:pStyle w:val="NormalWeb"/>
        <w:shd w:val="clear" w:color="auto" w:fill="FFFFFF"/>
        <w:spacing w:before="0" w:after="0"/>
        <w:rPr>
          <w:rFonts w:ascii="Helvetica" w:hAnsi="Helvetica" w:cs="Helvetica"/>
          <w:color w:val="222222"/>
          <w:sz w:val="22"/>
          <w:szCs w:val="22"/>
        </w:rPr>
      </w:pPr>
      <w:r w:rsidRPr="00E52631">
        <w:rPr>
          <w:rFonts w:ascii="Helvetica" w:hAnsi="Helvetica" w:cs="Helvetica"/>
          <w:color w:val="222222"/>
          <w:sz w:val="22"/>
          <w:szCs w:val="22"/>
        </w:rPr>
        <w:t xml:space="preserve">It is the hope of the ACT members that with greater campus collaboration, </w:t>
      </w:r>
      <w:r w:rsidR="001135FF" w:rsidRPr="00E52631">
        <w:rPr>
          <w:rFonts w:ascii="Helvetica" w:hAnsi="Helvetica" w:cs="Helvetica"/>
          <w:color w:val="222222"/>
          <w:sz w:val="22"/>
          <w:szCs w:val="22"/>
        </w:rPr>
        <w:t>no one</w:t>
      </w:r>
      <w:r w:rsidRPr="00E52631">
        <w:rPr>
          <w:rFonts w:ascii="Helvetica" w:hAnsi="Helvetica" w:cs="Helvetica"/>
          <w:color w:val="222222"/>
          <w:sz w:val="22"/>
          <w:szCs w:val="22"/>
        </w:rPr>
        <w:t xml:space="preserve"> will go unsupported. </w:t>
      </w:r>
    </w:p>
    <w:p w14:paraId="7DF2AD72" w14:textId="77777777" w:rsidR="00E52631" w:rsidRPr="00E52631" w:rsidRDefault="00E52631" w:rsidP="00E52631">
      <w:pPr>
        <w:pStyle w:val="NormalWeb"/>
        <w:shd w:val="clear" w:color="auto" w:fill="FFFFFF"/>
        <w:spacing w:before="0" w:after="0"/>
        <w:ind w:left="360"/>
        <w:rPr>
          <w:rFonts w:ascii="Helvetica" w:hAnsi="Helvetica" w:cs="Helvetica"/>
          <w:color w:val="222222"/>
          <w:sz w:val="22"/>
          <w:szCs w:val="22"/>
          <w:shd w:val="clear" w:color="auto" w:fill="FFFFFF"/>
        </w:rPr>
      </w:pPr>
    </w:p>
    <w:p w14:paraId="61F4EC84" w14:textId="77777777" w:rsidR="00D702A1" w:rsidRPr="00E52631" w:rsidRDefault="00D702A1" w:rsidP="00E52631">
      <w:pPr>
        <w:pStyle w:val="NormalWeb"/>
        <w:shd w:val="clear" w:color="auto" w:fill="FFFFFF"/>
        <w:spacing w:before="0" w:after="0"/>
        <w:rPr>
          <w:rFonts w:ascii="Helvetica" w:hAnsi="Helvetica" w:cs="Helvetica"/>
          <w:color w:val="222222"/>
          <w:sz w:val="22"/>
          <w:szCs w:val="22"/>
        </w:rPr>
      </w:pPr>
      <w:r w:rsidRPr="00E52631">
        <w:rPr>
          <w:rFonts w:ascii="Helvetica" w:hAnsi="Helvetica" w:cs="Helvetica"/>
          <w:color w:val="222222"/>
          <w:sz w:val="22"/>
          <w:szCs w:val="22"/>
          <w:shd w:val="clear" w:color="auto" w:fill="FFFFFF"/>
        </w:rPr>
        <w:t>The Assessment and Care Team (ACT) exists to allow for a comprehensive response to critical incidents and persons of concern that are of a more persistent or complex nature and/or are of concern to the campus community. ACT operates under the belief that managing a crisis or resolving difficult issues is best accomplished through a coordinated team effort. The ACT members are concerned with the health and well-being of the campus community, confidentiality issues, and respect for the rights of members of the campus in the community who are affected by concerning behavior or who are causing concerning behavior.</w:t>
      </w:r>
    </w:p>
    <w:p w14:paraId="0C2278C5" w14:textId="77777777" w:rsidR="00E52631" w:rsidRPr="00E52631" w:rsidRDefault="00E52631" w:rsidP="00E52631">
      <w:pPr>
        <w:pStyle w:val="NormalWeb"/>
        <w:shd w:val="clear" w:color="auto" w:fill="FFFFFF"/>
        <w:spacing w:before="0" w:after="0"/>
        <w:ind w:left="360"/>
        <w:rPr>
          <w:rFonts w:ascii="Helvetica" w:hAnsi="Helvetica" w:cs="Helvetica"/>
          <w:color w:val="222222"/>
          <w:sz w:val="22"/>
          <w:szCs w:val="22"/>
        </w:rPr>
      </w:pPr>
    </w:p>
    <w:p w14:paraId="217FD7DD" w14:textId="77777777" w:rsidR="00F91BC9" w:rsidRPr="00E52631" w:rsidRDefault="00D702A1" w:rsidP="00E52631">
      <w:pPr>
        <w:pStyle w:val="NormalWeb"/>
        <w:shd w:val="clear" w:color="auto" w:fill="FFFFFF"/>
        <w:spacing w:before="0" w:after="0"/>
        <w:rPr>
          <w:rFonts w:ascii="Helvetica" w:hAnsi="Helvetica" w:cs="Helvetica"/>
          <w:color w:val="222222"/>
          <w:sz w:val="22"/>
          <w:szCs w:val="22"/>
        </w:rPr>
      </w:pPr>
      <w:r w:rsidRPr="00E52631">
        <w:rPr>
          <w:rFonts w:ascii="Helvetica" w:hAnsi="Helvetica" w:cs="Helvetica"/>
          <w:color w:val="222222"/>
          <w:sz w:val="22"/>
          <w:szCs w:val="22"/>
        </w:rPr>
        <w:t xml:space="preserve">All reports of concerning behavior on the part of campus community members are reviewed by the Dean of Students office and the Oakland University Police Department (OUPD). When reported behaviors appear to pose a threat to the campus community, the Dean of Students office will also refer the report, along with any additional information gathered, </w:t>
      </w:r>
      <w:r w:rsidR="00F91BC9" w:rsidRPr="00E52631">
        <w:rPr>
          <w:rFonts w:ascii="Helvetica" w:hAnsi="Helvetica" w:cs="Helvetica"/>
          <w:color w:val="222222"/>
          <w:sz w:val="22"/>
          <w:szCs w:val="22"/>
        </w:rPr>
        <w:t>to</w:t>
      </w:r>
      <w:r w:rsidRPr="00E52631">
        <w:rPr>
          <w:rFonts w:ascii="Helvetica" w:hAnsi="Helvetica" w:cs="Helvetica"/>
          <w:color w:val="222222"/>
          <w:sz w:val="22"/>
          <w:szCs w:val="22"/>
        </w:rPr>
        <w:t xml:space="preserve"> the ACT for review. ACT reviews involve assessing threat levels utilizing tools provided by the National Association of Behavioral </w:t>
      </w:r>
      <w:r w:rsidR="00F91BC9" w:rsidRPr="00E52631">
        <w:rPr>
          <w:rFonts w:ascii="Helvetica" w:hAnsi="Helvetica" w:cs="Helvetica"/>
          <w:color w:val="222222"/>
          <w:sz w:val="22"/>
          <w:szCs w:val="22"/>
        </w:rPr>
        <w:t>Intervention and Threat Assessment (NABITA).</w:t>
      </w:r>
    </w:p>
    <w:p w14:paraId="4088F8E6" w14:textId="77777777" w:rsidR="00952989" w:rsidRPr="00E52631" w:rsidRDefault="00952989" w:rsidP="00E52631">
      <w:pPr>
        <w:pStyle w:val="NormalWeb"/>
        <w:shd w:val="clear" w:color="auto" w:fill="FFFFFF"/>
        <w:spacing w:before="0" w:after="0"/>
        <w:ind w:left="360"/>
        <w:rPr>
          <w:rFonts w:ascii="Helvetica" w:hAnsi="Helvetica" w:cs="Helvetica"/>
          <w:color w:val="222222"/>
          <w:sz w:val="22"/>
          <w:szCs w:val="22"/>
        </w:rPr>
      </w:pPr>
    </w:p>
    <w:p w14:paraId="61C1718F" w14:textId="77777777" w:rsidR="00952989" w:rsidRPr="00E52631" w:rsidRDefault="00952989" w:rsidP="00E52631">
      <w:pPr>
        <w:pStyle w:val="NormalWeb"/>
        <w:shd w:val="clear" w:color="auto" w:fill="FFFFFF"/>
        <w:spacing w:before="0" w:after="0"/>
        <w:rPr>
          <w:rFonts w:ascii="Helvetica" w:hAnsi="Helvetica" w:cs="Helvetica"/>
          <w:color w:val="222222"/>
          <w:sz w:val="22"/>
          <w:szCs w:val="22"/>
        </w:rPr>
      </w:pPr>
      <w:r w:rsidRPr="00E52631">
        <w:rPr>
          <w:rFonts w:ascii="Helvetica" w:hAnsi="Helvetica" w:cs="Helvetica"/>
          <w:color w:val="222222"/>
          <w:sz w:val="22"/>
          <w:szCs w:val="22"/>
        </w:rPr>
        <w:t>Due to the sensitive nature of some situation</w:t>
      </w:r>
      <w:r w:rsidR="00F91BC9" w:rsidRPr="00E52631">
        <w:rPr>
          <w:rFonts w:ascii="Helvetica" w:hAnsi="Helvetica" w:cs="Helvetica"/>
          <w:color w:val="222222"/>
          <w:sz w:val="22"/>
          <w:szCs w:val="22"/>
        </w:rPr>
        <w:t>s</w:t>
      </w:r>
      <w:r w:rsidRPr="00E52631">
        <w:rPr>
          <w:rFonts w:ascii="Helvetica" w:hAnsi="Helvetica" w:cs="Helvetica"/>
          <w:color w:val="222222"/>
          <w:sz w:val="22"/>
          <w:szCs w:val="22"/>
        </w:rPr>
        <w:t xml:space="preserve"> and privacy regulation</w:t>
      </w:r>
      <w:r w:rsidR="00F91BC9" w:rsidRPr="00E52631">
        <w:rPr>
          <w:rFonts w:ascii="Helvetica" w:hAnsi="Helvetica" w:cs="Helvetica"/>
          <w:color w:val="222222"/>
          <w:sz w:val="22"/>
          <w:szCs w:val="22"/>
        </w:rPr>
        <w:t>s</w:t>
      </w:r>
      <w:r w:rsidRPr="00E52631">
        <w:rPr>
          <w:rFonts w:ascii="Helvetica" w:hAnsi="Helvetica" w:cs="Helvetica"/>
          <w:color w:val="222222"/>
          <w:sz w:val="22"/>
          <w:szCs w:val="22"/>
        </w:rPr>
        <w:t>, the reporting party may not be privy to the intervention/outcome. However, ACT will provide information to pertinent parties impacted by the behavior to the extent possible.</w:t>
      </w:r>
    </w:p>
    <w:p w14:paraId="552E6B44" w14:textId="77777777" w:rsidR="00F91BC9" w:rsidRPr="00E52631" w:rsidRDefault="00F91BC9" w:rsidP="00E52631">
      <w:pPr>
        <w:pStyle w:val="NormalWeb"/>
        <w:shd w:val="clear" w:color="auto" w:fill="FFFFFF"/>
        <w:spacing w:before="0" w:after="0"/>
        <w:ind w:left="360"/>
        <w:rPr>
          <w:rFonts w:ascii="Helvetica" w:hAnsi="Helvetica" w:cs="Helvetica"/>
          <w:color w:val="222222"/>
          <w:sz w:val="22"/>
          <w:szCs w:val="22"/>
        </w:rPr>
      </w:pPr>
    </w:p>
    <w:p w14:paraId="70D5F441" w14:textId="77777777" w:rsidR="00952989" w:rsidRPr="00E52631" w:rsidRDefault="00952989" w:rsidP="00E52631">
      <w:pPr>
        <w:pStyle w:val="NormalWeb"/>
        <w:shd w:val="clear" w:color="auto" w:fill="FFFFFF"/>
        <w:spacing w:before="0" w:after="0"/>
        <w:rPr>
          <w:rFonts w:ascii="Helvetica" w:hAnsi="Helvetica" w:cs="Helvetica"/>
          <w:color w:val="222222"/>
          <w:sz w:val="22"/>
          <w:szCs w:val="22"/>
        </w:rPr>
      </w:pPr>
      <w:r w:rsidRPr="00E52631">
        <w:rPr>
          <w:rStyle w:val="Strong"/>
          <w:rFonts w:ascii="Helvetica" w:hAnsi="Helvetica" w:cs="Helvetica"/>
          <w:color w:val="222222"/>
          <w:sz w:val="22"/>
          <w:szCs w:val="22"/>
        </w:rPr>
        <w:t>ACT Responsibilities</w:t>
      </w:r>
      <w:r w:rsidRPr="00E52631">
        <w:rPr>
          <w:rFonts w:ascii="Helvetica" w:hAnsi="Helvetica" w:cs="Helvetica"/>
          <w:b/>
          <w:bCs/>
          <w:color w:val="222222"/>
          <w:sz w:val="22"/>
          <w:szCs w:val="22"/>
        </w:rPr>
        <w:br/>
      </w:r>
      <w:r w:rsidRPr="00E52631">
        <w:rPr>
          <w:rFonts w:ascii="Helvetica" w:hAnsi="Helvetica" w:cs="Helvetica"/>
          <w:color w:val="222222"/>
          <w:sz w:val="22"/>
          <w:szCs w:val="22"/>
        </w:rPr>
        <w:t xml:space="preserve">The members of ACT consist of representatives from various campus units who are able to identify issues and </w:t>
      </w:r>
      <w:r w:rsidR="00F91BC9" w:rsidRPr="00E52631">
        <w:rPr>
          <w:rFonts w:ascii="Helvetica" w:hAnsi="Helvetica" w:cs="Helvetica"/>
          <w:color w:val="222222"/>
          <w:sz w:val="22"/>
          <w:szCs w:val="22"/>
        </w:rPr>
        <w:t>person</w:t>
      </w:r>
      <w:r w:rsidRPr="00E52631">
        <w:rPr>
          <w:rFonts w:ascii="Helvetica" w:hAnsi="Helvetica" w:cs="Helvetica"/>
          <w:color w:val="222222"/>
          <w:sz w:val="22"/>
          <w:szCs w:val="22"/>
        </w:rPr>
        <w:t>s of concern and develop an effective comprehensive response incorporating various areas of expertise. Team responsibilities include:</w:t>
      </w:r>
    </w:p>
    <w:p w14:paraId="5B0858AC" w14:textId="77777777" w:rsidR="00952989" w:rsidRPr="00E52631" w:rsidRDefault="00F91BC9" w:rsidP="00E52631">
      <w:pPr>
        <w:numPr>
          <w:ilvl w:val="0"/>
          <w:numId w:val="23"/>
        </w:numPr>
        <w:shd w:val="clear" w:color="auto" w:fill="FFFFFF"/>
        <w:tabs>
          <w:tab w:val="clear" w:pos="720"/>
          <w:tab w:val="left" w:pos="810"/>
          <w:tab w:val="num" w:pos="1080"/>
        </w:tabs>
        <w:ind w:left="1080"/>
        <w:rPr>
          <w:rFonts w:ascii="Helvetica" w:hAnsi="Helvetica" w:cs="Helvetica"/>
          <w:color w:val="222222"/>
          <w:sz w:val="22"/>
          <w:szCs w:val="22"/>
        </w:rPr>
      </w:pPr>
      <w:r w:rsidRPr="00E52631">
        <w:rPr>
          <w:rFonts w:ascii="Helvetica" w:hAnsi="Helvetica" w:cs="Helvetica"/>
          <w:color w:val="222222"/>
          <w:sz w:val="22"/>
          <w:szCs w:val="22"/>
        </w:rPr>
        <w:t>Review</w:t>
      </w:r>
      <w:r w:rsidR="00952989" w:rsidRPr="00E52631">
        <w:rPr>
          <w:rFonts w:ascii="Helvetica" w:hAnsi="Helvetica" w:cs="Helvetica"/>
          <w:color w:val="222222"/>
          <w:sz w:val="22"/>
          <w:szCs w:val="22"/>
        </w:rPr>
        <w:t xml:space="preserve">ing information about </w:t>
      </w:r>
      <w:r w:rsidRPr="00E52631">
        <w:rPr>
          <w:rFonts w:ascii="Helvetica" w:hAnsi="Helvetica" w:cs="Helvetica"/>
          <w:color w:val="222222"/>
          <w:sz w:val="22"/>
          <w:szCs w:val="22"/>
        </w:rPr>
        <w:t>person</w:t>
      </w:r>
      <w:r w:rsidR="00952989" w:rsidRPr="00E52631">
        <w:rPr>
          <w:rFonts w:ascii="Helvetica" w:hAnsi="Helvetica" w:cs="Helvetica"/>
          <w:color w:val="222222"/>
          <w:sz w:val="22"/>
          <w:szCs w:val="22"/>
        </w:rPr>
        <w:t>s of concern and/or critical incidents</w:t>
      </w:r>
    </w:p>
    <w:p w14:paraId="6A3EB073" w14:textId="77777777" w:rsidR="00952989" w:rsidRPr="00E52631" w:rsidRDefault="00952989" w:rsidP="00E52631">
      <w:pPr>
        <w:numPr>
          <w:ilvl w:val="0"/>
          <w:numId w:val="23"/>
        </w:numPr>
        <w:shd w:val="clear" w:color="auto" w:fill="FFFFFF"/>
        <w:tabs>
          <w:tab w:val="clear" w:pos="720"/>
          <w:tab w:val="left" w:pos="810"/>
          <w:tab w:val="num" w:pos="1080"/>
        </w:tabs>
        <w:ind w:left="1080"/>
        <w:rPr>
          <w:rFonts w:ascii="Helvetica" w:hAnsi="Helvetica" w:cs="Helvetica"/>
          <w:color w:val="222222"/>
          <w:sz w:val="22"/>
          <w:szCs w:val="22"/>
        </w:rPr>
      </w:pPr>
      <w:r w:rsidRPr="00E52631">
        <w:rPr>
          <w:rFonts w:ascii="Helvetica" w:hAnsi="Helvetica" w:cs="Helvetica"/>
          <w:color w:val="222222"/>
          <w:sz w:val="22"/>
          <w:szCs w:val="22"/>
        </w:rPr>
        <w:t xml:space="preserve">Sharing information regarding a critical incident or </w:t>
      </w:r>
      <w:r w:rsidR="00F91BC9" w:rsidRPr="00E52631">
        <w:rPr>
          <w:rFonts w:ascii="Helvetica" w:hAnsi="Helvetica" w:cs="Helvetica"/>
          <w:color w:val="222222"/>
          <w:sz w:val="22"/>
          <w:szCs w:val="22"/>
        </w:rPr>
        <w:t>person</w:t>
      </w:r>
      <w:r w:rsidRPr="00E52631">
        <w:rPr>
          <w:rFonts w:ascii="Helvetica" w:hAnsi="Helvetica" w:cs="Helvetica"/>
          <w:color w:val="222222"/>
          <w:sz w:val="22"/>
          <w:szCs w:val="22"/>
        </w:rPr>
        <w:t xml:space="preserve"> of concern</w:t>
      </w:r>
    </w:p>
    <w:p w14:paraId="0204102F" w14:textId="77777777" w:rsidR="00952989" w:rsidRPr="00E52631" w:rsidRDefault="00952989" w:rsidP="00E52631">
      <w:pPr>
        <w:numPr>
          <w:ilvl w:val="0"/>
          <w:numId w:val="23"/>
        </w:numPr>
        <w:shd w:val="clear" w:color="auto" w:fill="FFFFFF"/>
        <w:tabs>
          <w:tab w:val="clear" w:pos="720"/>
          <w:tab w:val="left" w:pos="810"/>
          <w:tab w:val="num" w:pos="1080"/>
        </w:tabs>
        <w:ind w:left="1080"/>
        <w:rPr>
          <w:rFonts w:ascii="Helvetica" w:hAnsi="Helvetica" w:cs="Helvetica"/>
          <w:color w:val="222222"/>
          <w:sz w:val="22"/>
          <w:szCs w:val="22"/>
        </w:rPr>
      </w:pPr>
      <w:r w:rsidRPr="00E52631">
        <w:rPr>
          <w:rFonts w:ascii="Helvetica" w:hAnsi="Helvetica" w:cs="Helvetica"/>
          <w:color w:val="222222"/>
          <w:sz w:val="22"/>
          <w:szCs w:val="22"/>
        </w:rPr>
        <w:t>Assessing information about each case</w:t>
      </w:r>
    </w:p>
    <w:p w14:paraId="70ED9DD5" w14:textId="77777777" w:rsidR="00952989" w:rsidRPr="00E52631" w:rsidRDefault="00952989" w:rsidP="00E52631">
      <w:pPr>
        <w:numPr>
          <w:ilvl w:val="0"/>
          <w:numId w:val="23"/>
        </w:numPr>
        <w:shd w:val="clear" w:color="auto" w:fill="FFFFFF"/>
        <w:tabs>
          <w:tab w:val="clear" w:pos="720"/>
          <w:tab w:val="left" w:pos="810"/>
          <w:tab w:val="num" w:pos="1080"/>
        </w:tabs>
        <w:ind w:left="1080"/>
        <w:rPr>
          <w:rFonts w:ascii="Helvetica" w:hAnsi="Helvetica" w:cs="Helvetica"/>
          <w:color w:val="222222"/>
          <w:sz w:val="22"/>
          <w:szCs w:val="22"/>
        </w:rPr>
      </w:pPr>
      <w:r w:rsidRPr="00E52631">
        <w:rPr>
          <w:rFonts w:ascii="Helvetica" w:hAnsi="Helvetica" w:cs="Helvetica"/>
          <w:color w:val="222222"/>
          <w:sz w:val="22"/>
          <w:szCs w:val="22"/>
        </w:rPr>
        <w:t xml:space="preserve">Developing strategies to manage critical incidents and respond to </w:t>
      </w:r>
      <w:r w:rsidR="00F91BC9" w:rsidRPr="00E52631">
        <w:rPr>
          <w:rFonts w:ascii="Helvetica" w:hAnsi="Helvetica" w:cs="Helvetica"/>
          <w:color w:val="222222"/>
          <w:sz w:val="22"/>
          <w:szCs w:val="22"/>
        </w:rPr>
        <w:t>person</w:t>
      </w:r>
      <w:r w:rsidRPr="00E52631">
        <w:rPr>
          <w:rFonts w:ascii="Helvetica" w:hAnsi="Helvetica" w:cs="Helvetica"/>
          <w:color w:val="222222"/>
          <w:sz w:val="22"/>
          <w:szCs w:val="22"/>
        </w:rPr>
        <w:t>s of concern, to address the needs of the community as well as the safety and well-being of the community</w:t>
      </w:r>
    </w:p>
    <w:p w14:paraId="66CCEE83" w14:textId="77777777" w:rsidR="00952989" w:rsidRPr="00E52631" w:rsidRDefault="00952989" w:rsidP="00E52631">
      <w:pPr>
        <w:numPr>
          <w:ilvl w:val="0"/>
          <w:numId w:val="23"/>
        </w:numPr>
        <w:shd w:val="clear" w:color="auto" w:fill="FFFFFF"/>
        <w:tabs>
          <w:tab w:val="clear" w:pos="720"/>
          <w:tab w:val="left" w:pos="810"/>
          <w:tab w:val="num" w:pos="1080"/>
        </w:tabs>
        <w:ind w:left="1080"/>
        <w:rPr>
          <w:rFonts w:ascii="Helvetica" w:hAnsi="Helvetica" w:cs="Helvetica"/>
          <w:color w:val="222222"/>
          <w:sz w:val="22"/>
          <w:szCs w:val="22"/>
        </w:rPr>
      </w:pPr>
      <w:r w:rsidRPr="00E52631">
        <w:rPr>
          <w:rFonts w:ascii="Helvetica" w:hAnsi="Helvetica" w:cs="Helvetica"/>
          <w:color w:val="222222"/>
          <w:sz w:val="22"/>
          <w:szCs w:val="22"/>
        </w:rPr>
        <w:t>Identifying a person(s)/campus partner(s) to be responsible for coordinated follow-up and response</w:t>
      </w:r>
    </w:p>
    <w:p w14:paraId="5EE70B5A" w14:textId="77777777" w:rsidR="00952989" w:rsidRPr="00E52631" w:rsidRDefault="00952989" w:rsidP="00E52631">
      <w:pPr>
        <w:numPr>
          <w:ilvl w:val="0"/>
          <w:numId w:val="23"/>
        </w:numPr>
        <w:shd w:val="clear" w:color="auto" w:fill="FFFFFF"/>
        <w:tabs>
          <w:tab w:val="clear" w:pos="720"/>
          <w:tab w:val="left" w:pos="810"/>
          <w:tab w:val="num" w:pos="1080"/>
        </w:tabs>
        <w:ind w:left="1080"/>
        <w:rPr>
          <w:rFonts w:ascii="Helvetica" w:hAnsi="Helvetica" w:cs="Helvetica"/>
          <w:color w:val="222222"/>
          <w:sz w:val="22"/>
          <w:szCs w:val="22"/>
        </w:rPr>
      </w:pPr>
      <w:r w:rsidRPr="00E52631">
        <w:rPr>
          <w:rFonts w:ascii="Helvetica" w:hAnsi="Helvetica" w:cs="Helvetica"/>
          <w:color w:val="222222"/>
          <w:sz w:val="22"/>
          <w:szCs w:val="22"/>
        </w:rPr>
        <w:t>Monitoring the disposition of a case to gauge whether additional follow-up is needed, if the response was effective, and applicable lessons learned for future cases</w:t>
      </w:r>
    </w:p>
    <w:p w14:paraId="60AB6DE2" w14:textId="77777777" w:rsidR="00952989" w:rsidRPr="00E52631" w:rsidRDefault="00952989" w:rsidP="00E52631">
      <w:pPr>
        <w:numPr>
          <w:ilvl w:val="0"/>
          <w:numId w:val="23"/>
        </w:numPr>
        <w:shd w:val="clear" w:color="auto" w:fill="FFFFFF"/>
        <w:tabs>
          <w:tab w:val="clear" w:pos="720"/>
          <w:tab w:val="left" w:pos="810"/>
          <w:tab w:val="num" w:pos="1080"/>
        </w:tabs>
        <w:ind w:left="1080"/>
        <w:rPr>
          <w:rFonts w:ascii="Helvetica" w:hAnsi="Helvetica" w:cs="Helvetica"/>
          <w:color w:val="222222"/>
          <w:sz w:val="22"/>
          <w:szCs w:val="22"/>
        </w:rPr>
      </w:pPr>
      <w:r w:rsidRPr="00E52631">
        <w:rPr>
          <w:rFonts w:ascii="Helvetica" w:hAnsi="Helvetica" w:cs="Helvetica"/>
          <w:color w:val="222222"/>
          <w:sz w:val="22"/>
          <w:szCs w:val="22"/>
        </w:rPr>
        <w:lastRenderedPageBreak/>
        <w:t>Making recommendations to university officials on appropriate actions consistent with university policies and procedures</w:t>
      </w:r>
    </w:p>
    <w:p w14:paraId="2BA37069" w14:textId="77777777" w:rsidR="003251F8" w:rsidRPr="00E52631" w:rsidRDefault="003251F8" w:rsidP="00E52631">
      <w:pPr>
        <w:pStyle w:val="ListParagraph"/>
        <w:ind w:left="360"/>
        <w:rPr>
          <w:rFonts w:ascii="Helvetica" w:hAnsi="Helvetica" w:cs="Helvetica"/>
          <w:sz w:val="22"/>
          <w:szCs w:val="22"/>
        </w:rPr>
      </w:pPr>
    </w:p>
    <w:p w14:paraId="381C48E8" w14:textId="77777777" w:rsidR="003251F8" w:rsidRPr="00E52631" w:rsidRDefault="003251F8" w:rsidP="00E52631">
      <w:pPr>
        <w:rPr>
          <w:rFonts w:ascii="Helvetica" w:hAnsi="Helvetica" w:cs="Helvetica"/>
          <w:sz w:val="22"/>
          <w:szCs w:val="22"/>
        </w:rPr>
      </w:pPr>
      <w:r w:rsidRPr="00E52631">
        <w:rPr>
          <w:rFonts w:ascii="Helvetica" w:hAnsi="Helvetica" w:cs="Helvetica"/>
          <w:b/>
          <w:sz w:val="22"/>
          <w:szCs w:val="22"/>
        </w:rPr>
        <w:t>Membership</w:t>
      </w:r>
    </w:p>
    <w:p w14:paraId="3025C12D" w14:textId="77777777" w:rsidR="00952989" w:rsidRPr="00E52631" w:rsidRDefault="00952989" w:rsidP="00E52631">
      <w:pPr>
        <w:shd w:val="clear" w:color="auto" w:fill="FFFFFF"/>
        <w:rPr>
          <w:rFonts w:ascii="Helvetica" w:hAnsi="Helvetica" w:cs="Helvetica"/>
          <w:color w:val="222222"/>
          <w:sz w:val="22"/>
          <w:szCs w:val="22"/>
        </w:rPr>
      </w:pPr>
      <w:r w:rsidRPr="00E52631">
        <w:rPr>
          <w:rFonts w:ascii="Helvetica" w:hAnsi="Helvetica" w:cs="Helvetica"/>
          <w:color w:val="222222"/>
          <w:sz w:val="22"/>
          <w:szCs w:val="22"/>
        </w:rPr>
        <w:t xml:space="preserve">The Assessment and Care Team is situated within the Dean of Students office, and interacts with the Oakland University Police Department and university partners as appropriate, in order to ensure comprehensive, coordinated and consistent care and response to critical incidents and </w:t>
      </w:r>
      <w:r w:rsidR="00F91BC9" w:rsidRPr="00E52631">
        <w:rPr>
          <w:rFonts w:ascii="Helvetica" w:hAnsi="Helvetica" w:cs="Helvetica"/>
          <w:color w:val="222222"/>
          <w:sz w:val="22"/>
          <w:szCs w:val="22"/>
        </w:rPr>
        <w:t>person</w:t>
      </w:r>
      <w:r w:rsidRPr="00E52631">
        <w:rPr>
          <w:rFonts w:ascii="Helvetica" w:hAnsi="Helvetica" w:cs="Helvetica"/>
          <w:color w:val="222222"/>
          <w:sz w:val="22"/>
          <w:szCs w:val="22"/>
        </w:rPr>
        <w:t>s of concern. Together, these offices have the ability to coordinate care and respond with numerous campus and community resources, have unique relationships with all academic schools and colleges such that requisite academic program, resources and information can be considered, and can ensure a consistent response and follow-up plan. Membership is composed of a multi-functional group of OU leaders who are trained and certified to conduct risk assessment</w:t>
      </w:r>
      <w:r w:rsidR="00F91BC9" w:rsidRPr="00E52631">
        <w:rPr>
          <w:rFonts w:ascii="Helvetica" w:hAnsi="Helvetica" w:cs="Helvetica"/>
          <w:color w:val="222222"/>
          <w:sz w:val="22"/>
          <w:szCs w:val="22"/>
        </w:rPr>
        <w:t>s and recommend interventions</w:t>
      </w:r>
      <w:r w:rsidRPr="00E52631">
        <w:rPr>
          <w:rFonts w:ascii="Helvetica" w:hAnsi="Helvetica" w:cs="Helvetica"/>
          <w:color w:val="222222"/>
          <w:sz w:val="22"/>
          <w:szCs w:val="22"/>
        </w:rPr>
        <w:t>.</w:t>
      </w:r>
    </w:p>
    <w:p w14:paraId="3370AD78" w14:textId="77777777" w:rsidR="00952989" w:rsidRPr="00E52631" w:rsidRDefault="00952989" w:rsidP="00E52631">
      <w:pPr>
        <w:pStyle w:val="ListParagraph"/>
        <w:shd w:val="clear" w:color="auto" w:fill="FFFFFF"/>
        <w:ind w:left="360"/>
        <w:rPr>
          <w:rFonts w:ascii="Helvetica" w:hAnsi="Helvetica" w:cs="Helvetica"/>
          <w:color w:val="222222"/>
          <w:sz w:val="22"/>
          <w:szCs w:val="22"/>
        </w:rPr>
      </w:pPr>
    </w:p>
    <w:p w14:paraId="04BBB16F" w14:textId="77777777" w:rsidR="00952989" w:rsidRPr="00E52631" w:rsidRDefault="00952989" w:rsidP="00E52631">
      <w:pPr>
        <w:shd w:val="clear" w:color="auto" w:fill="FFFFFF"/>
        <w:rPr>
          <w:rFonts w:ascii="Helvetica" w:hAnsi="Helvetica" w:cs="Helvetica"/>
          <w:color w:val="222222"/>
          <w:sz w:val="22"/>
          <w:szCs w:val="22"/>
        </w:rPr>
      </w:pPr>
      <w:r w:rsidRPr="00E52631">
        <w:rPr>
          <w:rFonts w:ascii="Helvetica" w:hAnsi="Helvetica" w:cs="Helvetica"/>
          <w:color w:val="222222"/>
          <w:sz w:val="22"/>
          <w:szCs w:val="22"/>
        </w:rPr>
        <w:t>Members of ACT include the following campus offices:</w:t>
      </w:r>
    </w:p>
    <w:p w14:paraId="2F92A4D3" w14:textId="04B159AD" w:rsidR="00952989" w:rsidRPr="00E52631" w:rsidRDefault="00952989" w:rsidP="00E52631">
      <w:pPr>
        <w:shd w:val="clear" w:color="auto" w:fill="FFFFFF"/>
        <w:ind w:left="720"/>
        <w:rPr>
          <w:rFonts w:ascii="Helvetica" w:hAnsi="Helvetica" w:cs="Helvetica"/>
          <w:color w:val="222222"/>
          <w:sz w:val="22"/>
          <w:szCs w:val="22"/>
        </w:rPr>
      </w:pPr>
      <w:r w:rsidRPr="00E52631">
        <w:rPr>
          <w:rFonts w:ascii="Helvetica" w:hAnsi="Helvetica" w:cs="Helvetica"/>
          <w:color w:val="222222"/>
          <w:sz w:val="22"/>
          <w:szCs w:val="22"/>
        </w:rPr>
        <w:t>Dean of Students Office</w:t>
      </w:r>
      <w:r w:rsidRPr="00E52631">
        <w:rPr>
          <w:rFonts w:ascii="Helvetica" w:hAnsi="Helvetica" w:cs="Helvetica"/>
          <w:color w:val="222222"/>
          <w:sz w:val="22"/>
          <w:szCs w:val="22"/>
        </w:rPr>
        <w:br/>
        <w:t>Oakland University Police Department</w:t>
      </w:r>
      <w:r w:rsidRPr="00E52631">
        <w:rPr>
          <w:rFonts w:ascii="Helvetica" w:hAnsi="Helvetica" w:cs="Helvetica"/>
          <w:color w:val="222222"/>
          <w:sz w:val="22"/>
          <w:szCs w:val="22"/>
        </w:rPr>
        <w:br/>
        <w:t>Oakland University Counseling Center</w:t>
      </w:r>
      <w:r w:rsidRPr="00E52631">
        <w:rPr>
          <w:rFonts w:ascii="Helvetica" w:hAnsi="Helvetica" w:cs="Helvetica"/>
          <w:color w:val="222222"/>
          <w:sz w:val="22"/>
          <w:szCs w:val="22"/>
        </w:rPr>
        <w:br/>
        <w:t>University Housing</w:t>
      </w:r>
      <w:r w:rsidRPr="00E52631">
        <w:rPr>
          <w:rFonts w:ascii="Helvetica" w:hAnsi="Helvetica" w:cs="Helvetica"/>
          <w:color w:val="222222"/>
          <w:sz w:val="22"/>
          <w:szCs w:val="22"/>
        </w:rPr>
        <w:br/>
        <w:t>Disability Support Services</w:t>
      </w:r>
      <w:r w:rsidRPr="00E52631">
        <w:rPr>
          <w:rFonts w:ascii="Helvetica" w:hAnsi="Helvetica" w:cs="Helvetica"/>
          <w:color w:val="222222"/>
          <w:sz w:val="22"/>
          <w:szCs w:val="22"/>
        </w:rPr>
        <w:br/>
        <w:t>Academic Affairs</w:t>
      </w:r>
    </w:p>
    <w:p w14:paraId="27CA00A8" w14:textId="1F191B7B" w:rsidR="00F91BC9" w:rsidRDefault="00F91BC9" w:rsidP="00E52631">
      <w:pPr>
        <w:shd w:val="clear" w:color="auto" w:fill="FFFFFF"/>
        <w:ind w:firstLine="720"/>
        <w:rPr>
          <w:rFonts w:ascii="Helvetica" w:hAnsi="Helvetica" w:cs="Helvetica"/>
          <w:color w:val="222222"/>
          <w:sz w:val="22"/>
          <w:szCs w:val="22"/>
        </w:rPr>
      </w:pPr>
      <w:r w:rsidRPr="00E52631">
        <w:rPr>
          <w:rFonts w:ascii="Helvetica" w:hAnsi="Helvetica" w:cs="Helvetica"/>
          <w:color w:val="222222"/>
          <w:sz w:val="22"/>
          <w:szCs w:val="22"/>
        </w:rPr>
        <w:t>Faculty</w:t>
      </w:r>
    </w:p>
    <w:p w14:paraId="213FFC07" w14:textId="5249ACAD" w:rsidR="004722EA" w:rsidRPr="00E52631" w:rsidRDefault="004722EA" w:rsidP="00E52631">
      <w:pPr>
        <w:shd w:val="clear" w:color="auto" w:fill="FFFFFF"/>
        <w:ind w:firstLine="720"/>
        <w:rPr>
          <w:rFonts w:ascii="Helvetica" w:hAnsi="Helvetica" w:cs="Helvetica"/>
          <w:color w:val="222222"/>
          <w:sz w:val="22"/>
          <w:szCs w:val="22"/>
        </w:rPr>
      </w:pPr>
      <w:r>
        <w:rPr>
          <w:rFonts w:ascii="Helvetica" w:hAnsi="Helvetica" w:cs="Helvetica"/>
          <w:color w:val="222222"/>
          <w:sz w:val="22"/>
          <w:szCs w:val="22"/>
        </w:rPr>
        <w:t>OUWB</w:t>
      </w:r>
    </w:p>
    <w:p w14:paraId="0B87E3E2" w14:textId="694145FB" w:rsidR="00E52631" w:rsidRPr="00E52631" w:rsidRDefault="00F91BC9" w:rsidP="00E52631">
      <w:pPr>
        <w:shd w:val="clear" w:color="auto" w:fill="FFFFFF"/>
        <w:ind w:firstLine="720"/>
        <w:rPr>
          <w:rFonts w:ascii="Helvetica" w:hAnsi="Helvetica" w:cs="Helvetica"/>
          <w:color w:val="222222"/>
          <w:sz w:val="22"/>
          <w:szCs w:val="22"/>
        </w:rPr>
      </w:pPr>
      <w:r w:rsidRPr="00E52631">
        <w:rPr>
          <w:rFonts w:ascii="Helvetica" w:hAnsi="Helvetica" w:cs="Helvetica"/>
          <w:color w:val="222222"/>
          <w:sz w:val="22"/>
          <w:szCs w:val="22"/>
        </w:rPr>
        <w:t>Human Resources</w:t>
      </w:r>
      <w:r w:rsidR="008839A2">
        <w:rPr>
          <w:rFonts w:ascii="Helvetica" w:hAnsi="Helvetica" w:cs="Helvetica"/>
          <w:color w:val="222222"/>
          <w:sz w:val="22"/>
          <w:szCs w:val="22"/>
        </w:rPr>
        <w:t xml:space="preserve"> (ad hoc)</w:t>
      </w:r>
    </w:p>
    <w:p w14:paraId="773E0713" w14:textId="77777777" w:rsidR="00E52631" w:rsidRPr="00FE11E7" w:rsidRDefault="00E52631" w:rsidP="00E52631">
      <w:pPr>
        <w:shd w:val="clear" w:color="auto" w:fill="FFFFFF"/>
        <w:rPr>
          <w:rFonts w:ascii="Helvetica" w:hAnsi="Helvetica" w:cs="Helvetica"/>
          <w:color w:val="222222"/>
          <w:sz w:val="22"/>
          <w:szCs w:val="22"/>
        </w:rPr>
      </w:pPr>
    </w:p>
    <w:p w14:paraId="21A26A07" w14:textId="77777777" w:rsidR="00E52631" w:rsidRPr="00FE11E7" w:rsidRDefault="00E52631" w:rsidP="00E52631">
      <w:pPr>
        <w:shd w:val="clear" w:color="auto" w:fill="FFFFFF"/>
        <w:rPr>
          <w:rFonts w:ascii="Helvetica" w:hAnsi="Helvetica" w:cs="Helvetica"/>
          <w:b/>
          <w:color w:val="000000" w:themeColor="text1"/>
          <w:sz w:val="22"/>
          <w:szCs w:val="22"/>
        </w:rPr>
      </w:pPr>
      <w:r w:rsidRPr="00FE11E7">
        <w:rPr>
          <w:rFonts w:ascii="Helvetica" w:hAnsi="Helvetica" w:cs="Helvetica"/>
          <w:b/>
          <w:color w:val="000000" w:themeColor="text1"/>
          <w:sz w:val="22"/>
          <w:szCs w:val="22"/>
        </w:rPr>
        <w:t>Snapshot of the Process</w:t>
      </w:r>
    </w:p>
    <w:p w14:paraId="6ECA4769" w14:textId="77777777" w:rsidR="00E52631" w:rsidRPr="00FE11E7" w:rsidRDefault="00E52631" w:rsidP="00E52631">
      <w:pPr>
        <w:pStyle w:val="NormalWeb"/>
        <w:numPr>
          <w:ilvl w:val="0"/>
          <w:numId w:val="41"/>
        </w:numPr>
        <w:spacing w:before="0" w:after="0"/>
        <w:ind w:left="945"/>
        <w:textAlignment w:val="baseline"/>
        <w:rPr>
          <w:rFonts w:ascii="Helvetica" w:hAnsi="Helvetica" w:cs="Helvetica"/>
          <w:color w:val="000000"/>
          <w:sz w:val="22"/>
          <w:szCs w:val="22"/>
        </w:rPr>
      </w:pPr>
      <w:r w:rsidRPr="00FE11E7">
        <w:rPr>
          <w:rFonts w:ascii="Helvetica" w:hAnsi="Helvetica" w:cs="Helvetica"/>
          <w:color w:val="000000"/>
          <w:sz w:val="22"/>
          <w:szCs w:val="22"/>
        </w:rPr>
        <w:t>A report of concerning behavior on the part of an OU community member is received by OUPD and/or the Dean of Students office</w:t>
      </w:r>
    </w:p>
    <w:p w14:paraId="6122822D" w14:textId="77777777" w:rsidR="00E52631" w:rsidRPr="00FE11E7" w:rsidRDefault="00E52631" w:rsidP="00E52631">
      <w:pPr>
        <w:pStyle w:val="NormalWeb"/>
        <w:numPr>
          <w:ilvl w:val="1"/>
          <w:numId w:val="42"/>
        </w:numPr>
        <w:spacing w:before="0" w:after="0"/>
        <w:ind w:left="1665"/>
        <w:textAlignment w:val="baseline"/>
        <w:rPr>
          <w:rFonts w:ascii="Helvetica" w:hAnsi="Helvetica" w:cs="Helvetica"/>
          <w:color w:val="000000"/>
          <w:sz w:val="22"/>
          <w:szCs w:val="22"/>
        </w:rPr>
      </w:pPr>
      <w:r w:rsidRPr="00FE11E7">
        <w:rPr>
          <w:rFonts w:ascii="Helvetica" w:hAnsi="Helvetica" w:cs="Helvetica"/>
          <w:color w:val="222222"/>
          <w:sz w:val="22"/>
          <w:szCs w:val="22"/>
        </w:rPr>
        <w:t>Reports of concerning behavior on the part of OU community members are reviewed by the Dean of Students office and the Oakland University Police Department (OUPD).</w:t>
      </w:r>
    </w:p>
    <w:p w14:paraId="03E8DC15" w14:textId="77777777" w:rsidR="00E52631" w:rsidRPr="00FE11E7" w:rsidRDefault="00E52631" w:rsidP="00E52631">
      <w:pPr>
        <w:pStyle w:val="NormalWeb"/>
        <w:numPr>
          <w:ilvl w:val="1"/>
          <w:numId w:val="42"/>
        </w:numPr>
        <w:spacing w:before="0" w:after="0"/>
        <w:ind w:left="1665"/>
        <w:textAlignment w:val="baseline"/>
        <w:rPr>
          <w:rFonts w:ascii="Helvetica" w:hAnsi="Helvetica" w:cs="Helvetica"/>
          <w:color w:val="000000"/>
          <w:sz w:val="22"/>
          <w:szCs w:val="22"/>
        </w:rPr>
      </w:pPr>
      <w:r w:rsidRPr="00FE11E7">
        <w:rPr>
          <w:rFonts w:ascii="Helvetica" w:hAnsi="Helvetica" w:cs="Helvetica"/>
          <w:color w:val="222222"/>
          <w:sz w:val="22"/>
          <w:szCs w:val="22"/>
        </w:rPr>
        <w:t>When reported behaviors appear to pose a threat to the campus community, the Dean of Students office will also refer the report, along with any additional information gathered, to the ACT for review.</w:t>
      </w:r>
    </w:p>
    <w:p w14:paraId="174FBC0B" w14:textId="77777777" w:rsidR="00E52631" w:rsidRPr="00FE11E7" w:rsidRDefault="00E52631" w:rsidP="00E52631">
      <w:pPr>
        <w:pStyle w:val="NormalWeb"/>
        <w:numPr>
          <w:ilvl w:val="2"/>
          <w:numId w:val="43"/>
        </w:numPr>
        <w:spacing w:before="0" w:after="0"/>
        <w:ind w:left="2340"/>
        <w:textAlignment w:val="baseline"/>
        <w:rPr>
          <w:rFonts w:ascii="Helvetica" w:hAnsi="Helvetica" w:cs="Helvetica"/>
          <w:color w:val="000000"/>
          <w:sz w:val="22"/>
          <w:szCs w:val="22"/>
        </w:rPr>
      </w:pPr>
      <w:r w:rsidRPr="00FE11E7">
        <w:rPr>
          <w:rFonts w:ascii="Helvetica" w:hAnsi="Helvetica" w:cs="Helvetica"/>
          <w:color w:val="222222"/>
          <w:sz w:val="22"/>
          <w:szCs w:val="22"/>
        </w:rPr>
        <w:t>ACT reviews involve assessing threat levels utilizing tools provided by the National Association of Behavioral Intervention and Threat Assessment (NABITA).</w:t>
      </w:r>
    </w:p>
    <w:p w14:paraId="68ED9E20" w14:textId="77777777" w:rsidR="00E52631" w:rsidRPr="00FE11E7" w:rsidRDefault="00E52631" w:rsidP="00E52631">
      <w:pPr>
        <w:pStyle w:val="NormalWeb"/>
        <w:numPr>
          <w:ilvl w:val="2"/>
          <w:numId w:val="43"/>
        </w:numPr>
        <w:spacing w:before="0" w:after="0"/>
        <w:ind w:left="2340"/>
        <w:textAlignment w:val="baseline"/>
        <w:rPr>
          <w:rFonts w:ascii="Helvetica" w:hAnsi="Helvetica" w:cs="Helvetica"/>
          <w:color w:val="000000"/>
          <w:sz w:val="22"/>
          <w:szCs w:val="22"/>
        </w:rPr>
      </w:pPr>
      <w:r w:rsidRPr="00FE11E7">
        <w:rPr>
          <w:rFonts w:ascii="Helvetica" w:hAnsi="Helvetica" w:cs="Helvetica"/>
          <w:color w:val="000000"/>
          <w:sz w:val="22"/>
          <w:szCs w:val="22"/>
        </w:rPr>
        <w:t>After review by ACT, ACT will do the following:</w:t>
      </w:r>
    </w:p>
    <w:p w14:paraId="7ED8314D" w14:textId="77777777" w:rsidR="00E52631" w:rsidRPr="00FE11E7" w:rsidRDefault="00E52631" w:rsidP="00E52631">
      <w:pPr>
        <w:pStyle w:val="NormalWeb"/>
        <w:numPr>
          <w:ilvl w:val="3"/>
          <w:numId w:val="43"/>
        </w:numPr>
        <w:spacing w:before="0" w:after="0"/>
        <w:textAlignment w:val="baseline"/>
        <w:rPr>
          <w:rFonts w:ascii="Helvetica" w:hAnsi="Helvetica" w:cs="Helvetica"/>
          <w:color w:val="000000"/>
          <w:sz w:val="22"/>
          <w:szCs w:val="22"/>
        </w:rPr>
      </w:pPr>
      <w:r w:rsidRPr="00FE11E7">
        <w:rPr>
          <w:rFonts w:ascii="Helvetica" w:hAnsi="Helvetica" w:cs="Helvetica"/>
          <w:color w:val="000000"/>
          <w:sz w:val="22"/>
          <w:szCs w:val="22"/>
          <w:shd w:val="clear" w:color="auto" w:fill="FFFFFF"/>
        </w:rPr>
        <w:t>Determine the overall risk the reported behavior(s) poses to the campus community using the N</w:t>
      </w:r>
      <w:r w:rsidR="00FE11E7">
        <w:rPr>
          <w:rFonts w:ascii="Helvetica" w:hAnsi="Helvetica" w:cs="Helvetica"/>
          <w:color w:val="000000"/>
          <w:sz w:val="22"/>
          <w:szCs w:val="22"/>
          <w:shd w:val="clear" w:color="auto" w:fill="FFFFFF"/>
        </w:rPr>
        <w:t>A</w:t>
      </w:r>
      <w:r w:rsidRPr="00FE11E7">
        <w:rPr>
          <w:rFonts w:ascii="Helvetica" w:hAnsi="Helvetica" w:cs="Helvetica"/>
          <w:color w:val="000000"/>
          <w:sz w:val="22"/>
          <w:szCs w:val="22"/>
          <w:shd w:val="clear" w:color="auto" w:fill="FFFFFF"/>
        </w:rPr>
        <w:t>BITA Risk Rubric</w:t>
      </w:r>
    </w:p>
    <w:p w14:paraId="46E84498" w14:textId="77777777" w:rsidR="00E52631" w:rsidRPr="00FE11E7" w:rsidRDefault="00E52631" w:rsidP="00E52631">
      <w:pPr>
        <w:pStyle w:val="NormalWeb"/>
        <w:numPr>
          <w:ilvl w:val="3"/>
          <w:numId w:val="43"/>
        </w:numPr>
        <w:spacing w:before="0" w:after="0"/>
        <w:textAlignment w:val="baseline"/>
        <w:rPr>
          <w:rFonts w:ascii="Helvetica" w:hAnsi="Helvetica" w:cs="Helvetica"/>
          <w:color w:val="000000"/>
          <w:sz w:val="22"/>
          <w:szCs w:val="22"/>
        </w:rPr>
      </w:pPr>
      <w:r w:rsidRPr="00FE11E7">
        <w:rPr>
          <w:rFonts w:ascii="Helvetica" w:hAnsi="Helvetica" w:cs="Helvetica"/>
          <w:color w:val="000000"/>
          <w:sz w:val="22"/>
          <w:szCs w:val="22"/>
          <w:shd w:val="clear" w:color="auto" w:fill="FFFFFF"/>
        </w:rPr>
        <w:t>Determine the next steps of intervention and/or provide recommendations to the appropriate office for follow up</w:t>
      </w:r>
    </w:p>
    <w:p w14:paraId="579C4B2B" w14:textId="77777777" w:rsidR="00E52631" w:rsidRPr="00FE11E7" w:rsidRDefault="00E52631" w:rsidP="00E52631">
      <w:pPr>
        <w:numPr>
          <w:ilvl w:val="0"/>
          <w:numId w:val="43"/>
        </w:numPr>
        <w:textAlignment w:val="baseline"/>
        <w:rPr>
          <w:rFonts w:ascii="Helvetica" w:hAnsi="Helvetica" w:cs="Helvetica"/>
          <w:color w:val="000000"/>
          <w:sz w:val="22"/>
          <w:szCs w:val="22"/>
        </w:rPr>
      </w:pPr>
      <w:r w:rsidRPr="00FE11E7">
        <w:rPr>
          <w:rFonts w:ascii="Helvetica" w:hAnsi="Helvetica" w:cs="Helvetica"/>
          <w:color w:val="000000"/>
          <w:sz w:val="22"/>
          <w:szCs w:val="22"/>
        </w:rPr>
        <w:t>When possible, the Dean of Students office, OUPD or the appropriate office will notify the individual(s) who submitted the report of the outcome of the process</w:t>
      </w:r>
    </w:p>
    <w:p w14:paraId="21FC8332" w14:textId="77777777" w:rsidR="00E52631" w:rsidRPr="00E52631" w:rsidRDefault="00E52631" w:rsidP="00E52631">
      <w:pPr>
        <w:shd w:val="clear" w:color="auto" w:fill="FFFFFF"/>
        <w:rPr>
          <w:rFonts w:ascii="Helvetica" w:hAnsi="Helvetica" w:cs="Helvetica"/>
          <w:color w:val="000000" w:themeColor="text1"/>
          <w:sz w:val="22"/>
          <w:szCs w:val="22"/>
        </w:rPr>
      </w:pPr>
    </w:p>
    <w:sectPr w:rsidR="00E52631" w:rsidRPr="00E52631" w:rsidSect="00F02EF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1F74C" w14:textId="77777777" w:rsidR="009F53D8" w:rsidRDefault="009F53D8" w:rsidP="004624F6">
      <w:r>
        <w:separator/>
      </w:r>
    </w:p>
  </w:endnote>
  <w:endnote w:type="continuationSeparator" w:id="0">
    <w:p w14:paraId="724AA1C5" w14:textId="77777777" w:rsidR="009F53D8" w:rsidRDefault="009F53D8" w:rsidP="00462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8870"/>
      <w:docPartObj>
        <w:docPartGallery w:val="Page Numbers (Bottom of Page)"/>
        <w:docPartUnique/>
      </w:docPartObj>
    </w:sdtPr>
    <w:sdtContent>
      <w:p w14:paraId="5A51BE96" w14:textId="77777777" w:rsidR="001D0DD6" w:rsidRDefault="001D0DD6">
        <w:pPr>
          <w:pStyle w:val="Footer"/>
          <w:jc w:val="right"/>
        </w:pPr>
        <w:r>
          <w:fldChar w:fldCharType="begin"/>
        </w:r>
        <w:r>
          <w:instrText xml:space="preserve"> PAGE   \* MERGEFORMAT </w:instrText>
        </w:r>
        <w:r>
          <w:fldChar w:fldCharType="separate"/>
        </w:r>
        <w:r w:rsidR="001135FF">
          <w:rPr>
            <w:noProof/>
          </w:rPr>
          <w:t>1</w:t>
        </w:r>
        <w:r>
          <w:rPr>
            <w:noProof/>
          </w:rPr>
          <w:fldChar w:fldCharType="end"/>
        </w:r>
      </w:p>
    </w:sdtContent>
  </w:sdt>
  <w:p w14:paraId="0D09704A" w14:textId="77777777" w:rsidR="001D0DD6" w:rsidRDefault="001D0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F75E4" w14:textId="77777777" w:rsidR="009F53D8" w:rsidRDefault="009F53D8" w:rsidP="004624F6">
      <w:r>
        <w:separator/>
      </w:r>
    </w:p>
  </w:footnote>
  <w:footnote w:type="continuationSeparator" w:id="0">
    <w:p w14:paraId="0C877F7E" w14:textId="77777777" w:rsidR="009F53D8" w:rsidRDefault="009F53D8" w:rsidP="00462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9D2F" w14:textId="77777777" w:rsidR="001D0DD6" w:rsidRDefault="001D0DD6" w:rsidP="00104C2B">
    <w:pPr>
      <w:pStyle w:val="Header"/>
      <w:ind w:left="-1080"/>
    </w:pPr>
    <w:r>
      <w:rPr>
        <w:noProof/>
      </w:rPr>
      <mc:AlternateContent>
        <mc:Choice Requires="wps">
          <w:drawing>
            <wp:anchor distT="0" distB="0" distL="114300" distR="114300" simplePos="0" relativeHeight="251660288" behindDoc="0" locked="0" layoutInCell="1" allowOverlap="1" wp14:anchorId="1C5532AC" wp14:editId="0B85C036">
              <wp:simplePos x="0" y="0"/>
              <wp:positionH relativeFrom="column">
                <wp:posOffset>1722120</wp:posOffset>
              </wp:positionH>
              <wp:positionV relativeFrom="paragraph">
                <wp:posOffset>38735</wp:posOffset>
              </wp:positionV>
              <wp:extent cx="4583430" cy="593725"/>
              <wp:effectExtent l="7620" t="10160" r="9525" b="571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93725"/>
                      </a:xfrm>
                      <a:prstGeom prst="rect">
                        <a:avLst/>
                      </a:prstGeom>
                      <a:solidFill>
                        <a:srgbClr val="FFFFFF"/>
                      </a:solidFill>
                      <a:ln w="9525">
                        <a:solidFill>
                          <a:srgbClr val="000000"/>
                        </a:solidFill>
                        <a:miter lim="800000"/>
                        <a:headEnd/>
                        <a:tailEnd/>
                      </a:ln>
                    </wps:spPr>
                    <wps:txbx>
                      <w:txbxContent>
                        <w:p w14:paraId="7F05BBD8" w14:textId="77777777" w:rsidR="001D0DD6" w:rsidRDefault="001D0DD6" w:rsidP="004624F6">
                          <w:pPr>
                            <w:pStyle w:val="Header"/>
                            <w:jc w:val="right"/>
                          </w:pPr>
                          <w:r>
                            <w:t>Standard Operating Procedures</w:t>
                          </w:r>
                        </w:p>
                        <w:p w14:paraId="1A044EA6" w14:textId="77777777" w:rsidR="001D0DD6" w:rsidRDefault="00880BA0" w:rsidP="004624F6">
                          <w:pPr>
                            <w:pStyle w:val="Header"/>
                            <w:jc w:val="right"/>
                          </w:pPr>
                          <w:r>
                            <w:t>Assessment</w:t>
                          </w:r>
                          <w:r w:rsidR="00084C07">
                            <w:t xml:space="preserve"> and Care</w:t>
                          </w:r>
                          <w:r>
                            <w:t xml:space="preserve"> Team (ACT)</w:t>
                          </w:r>
                        </w:p>
                        <w:p w14:paraId="3249EF7A" w14:textId="77777777" w:rsidR="001D0DD6" w:rsidRDefault="001D0D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532AC" id="_x0000_t202" coordsize="21600,21600" o:spt="202" path="m,l,21600r21600,l21600,xe">
              <v:stroke joinstyle="miter"/>
              <v:path gradientshapeok="t" o:connecttype="rect"/>
            </v:shapetype>
            <v:shape id="Text Box 1" o:spid="_x0000_s1026" type="#_x0000_t202" style="position:absolute;left:0;text-align:left;margin-left:135.6pt;margin-top:3.05pt;width:360.9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">
              <v:textbox>
                <w:txbxContent>
                  <w:p w14:paraId="7F05BBD8" w14:textId="77777777" w:rsidR="001D0DD6" w:rsidRDefault="001D0DD6" w:rsidP="004624F6">
                    <w:pPr>
                      <w:pStyle w:val="Header"/>
                      <w:jc w:val="right"/>
                    </w:pPr>
                    <w:r>
                      <w:t>Standard Operating Procedures</w:t>
                    </w:r>
                  </w:p>
                  <w:p w14:paraId="1A044EA6" w14:textId="77777777" w:rsidR="001D0DD6" w:rsidRDefault="00880BA0" w:rsidP="004624F6">
                    <w:pPr>
                      <w:pStyle w:val="Header"/>
                      <w:jc w:val="right"/>
                    </w:pPr>
                    <w:r>
                      <w:t>Assessment</w:t>
                    </w:r>
                    <w:r w:rsidR="00084C07">
                      <w:t xml:space="preserve"> and Care</w:t>
                    </w:r>
                    <w:r>
                      <w:t xml:space="preserve"> Team (ACT)</w:t>
                    </w:r>
                  </w:p>
                  <w:p w14:paraId="3249EF7A" w14:textId="77777777" w:rsidR="001D0DD6" w:rsidRDefault="001D0DD6"/>
                </w:txbxContent>
              </v:textbox>
            </v:shape>
          </w:pict>
        </mc:Fallback>
      </mc:AlternateContent>
    </w:r>
    <w:r>
      <w:rPr>
        <w:noProof/>
        <w:color w:val="FF0000"/>
      </w:rPr>
      <w:drawing>
        <wp:inline distT="0" distB="0" distL="0" distR="0" wp14:anchorId="252B9549" wp14:editId="4BC96447">
          <wp:extent cx="2284596" cy="1085660"/>
          <wp:effectExtent l="0" t="0" r="1905" b="635"/>
          <wp:docPr id="1" name="Picture 1" descr="Oakland University above the sa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akland University above the sail logo"/>
                  <pic:cNvPicPr/>
                </pic:nvPicPr>
                <pic:blipFill>
                  <a:blip r:embed="rId1">
                    <a:extLst>
                      <a:ext uri="{28A0092B-C50C-407E-A947-70E740481C1C}">
                        <a14:useLocalDpi xmlns:a14="http://schemas.microsoft.com/office/drawing/2010/main" val="0"/>
                      </a:ext>
                    </a:extLst>
                  </a:blip>
                  <a:stretch>
                    <a:fillRect/>
                  </a:stretch>
                </pic:blipFill>
                <pic:spPr>
                  <a:xfrm>
                    <a:off x="0" y="0"/>
                    <a:ext cx="2352470" cy="1117914"/>
                  </a:xfrm>
                  <a:prstGeom prst="rect">
                    <a:avLst/>
                  </a:prstGeom>
                </pic:spPr>
              </pic:pic>
            </a:graphicData>
          </a:graphic>
        </wp:inline>
      </w:drawing>
    </w:r>
  </w:p>
  <w:p w14:paraId="3DB3D5F0" w14:textId="77777777" w:rsidR="001D0DD6" w:rsidRDefault="001D0D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73494"/>
    <w:multiLevelType w:val="multilevel"/>
    <w:tmpl w:val="C1BCF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51602"/>
    <w:multiLevelType w:val="hybridMultilevel"/>
    <w:tmpl w:val="90A80A30"/>
    <w:lvl w:ilvl="0" w:tplc="8D1E415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66FB1"/>
    <w:multiLevelType w:val="hybridMultilevel"/>
    <w:tmpl w:val="F02A2CA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836DC8"/>
    <w:multiLevelType w:val="hybridMultilevel"/>
    <w:tmpl w:val="BB6A45C4"/>
    <w:lvl w:ilvl="0" w:tplc="0409000F">
      <w:start w:val="1"/>
      <w:numFmt w:val="decimal"/>
      <w:lvlText w:val="%1."/>
      <w:lvlJc w:val="left"/>
      <w:pPr>
        <w:ind w:left="1185" w:hanging="360"/>
      </w:p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4" w15:restartNumberingAfterBreak="0">
    <w:nsid w:val="12C11E5D"/>
    <w:multiLevelType w:val="multilevel"/>
    <w:tmpl w:val="158CE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9D085D"/>
    <w:multiLevelType w:val="hybridMultilevel"/>
    <w:tmpl w:val="4C3283E2"/>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5C25F4C"/>
    <w:multiLevelType w:val="hybridMultilevel"/>
    <w:tmpl w:val="5060CA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C821A0"/>
    <w:multiLevelType w:val="multilevel"/>
    <w:tmpl w:val="6FA0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F331AB"/>
    <w:multiLevelType w:val="multilevel"/>
    <w:tmpl w:val="3A4C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1F1BE7"/>
    <w:multiLevelType w:val="hybridMultilevel"/>
    <w:tmpl w:val="0C929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14AAB"/>
    <w:multiLevelType w:val="multilevel"/>
    <w:tmpl w:val="85B4D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9A6481"/>
    <w:multiLevelType w:val="hybridMultilevel"/>
    <w:tmpl w:val="FC54B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E06092"/>
    <w:multiLevelType w:val="hybridMultilevel"/>
    <w:tmpl w:val="1E585F12"/>
    <w:lvl w:ilvl="0" w:tplc="9A6ED29A">
      <w:start w:val="1"/>
      <w:numFmt w:val="decimal"/>
      <w:lvlText w:val="%1."/>
      <w:lvlJc w:val="left"/>
      <w:pPr>
        <w:ind w:left="480" w:hanging="39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22F55BE0"/>
    <w:multiLevelType w:val="multilevel"/>
    <w:tmpl w:val="DA603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4C5A71"/>
    <w:multiLevelType w:val="multilevel"/>
    <w:tmpl w:val="F910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8A7E9E"/>
    <w:multiLevelType w:val="hybridMultilevel"/>
    <w:tmpl w:val="9782C9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F23044"/>
    <w:multiLevelType w:val="hybridMultilevel"/>
    <w:tmpl w:val="6C7A02D0"/>
    <w:lvl w:ilvl="0" w:tplc="CC9C2A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BC11C3"/>
    <w:multiLevelType w:val="multilevel"/>
    <w:tmpl w:val="0FC0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D22C1C"/>
    <w:multiLevelType w:val="multilevel"/>
    <w:tmpl w:val="ED961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480B03"/>
    <w:multiLevelType w:val="hybridMultilevel"/>
    <w:tmpl w:val="47DEA198"/>
    <w:lvl w:ilvl="0" w:tplc="BACE18F4">
      <w:start w:val="1"/>
      <w:numFmt w:val="upperLetter"/>
      <w:lvlText w:val="%1."/>
      <w:lvlJc w:val="left"/>
      <w:pPr>
        <w:ind w:left="1440" w:hanging="360"/>
      </w:pPr>
      <w:rPr>
        <w:b w:val="0"/>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34F2217"/>
    <w:multiLevelType w:val="multilevel"/>
    <w:tmpl w:val="11B0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8512DC"/>
    <w:multiLevelType w:val="multilevel"/>
    <w:tmpl w:val="5D4A7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32534A"/>
    <w:multiLevelType w:val="multilevel"/>
    <w:tmpl w:val="0928C1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9A339AC"/>
    <w:multiLevelType w:val="hybridMultilevel"/>
    <w:tmpl w:val="974E0C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104C95"/>
    <w:multiLevelType w:val="hybridMultilevel"/>
    <w:tmpl w:val="71869EF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6118D6"/>
    <w:multiLevelType w:val="hybridMultilevel"/>
    <w:tmpl w:val="B29A3B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3D535C"/>
    <w:multiLevelType w:val="multilevel"/>
    <w:tmpl w:val="6E50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1B1A49"/>
    <w:multiLevelType w:val="multilevel"/>
    <w:tmpl w:val="ED961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440AA8"/>
    <w:multiLevelType w:val="multilevel"/>
    <w:tmpl w:val="1B7A9AF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5B5F0979"/>
    <w:multiLevelType w:val="hybridMultilevel"/>
    <w:tmpl w:val="16284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194737"/>
    <w:multiLevelType w:val="multilevel"/>
    <w:tmpl w:val="9864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AE1BDE"/>
    <w:multiLevelType w:val="hybridMultilevel"/>
    <w:tmpl w:val="AE4401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2CA07502">
      <w:start w:val="1"/>
      <w:numFmt w:val="lowerLetter"/>
      <w:lvlText w:val="%7."/>
      <w:lvlJc w:val="left"/>
      <w:pPr>
        <w:ind w:left="5040" w:hanging="360"/>
      </w:pPr>
      <w:rPr>
        <w:rFonts w:ascii="Times New Roman" w:eastAsia="Times New Roman" w:hAnsi="Times New Roman" w:cs="Times New Roman"/>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5E29B2"/>
    <w:multiLevelType w:val="multilevel"/>
    <w:tmpl w:val="91029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882E28"/>
    <w:multiLevelType w:val="hybridMultilevel"/>
    <w:tmpl w:val="EC3EB9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CC105A0"/>
    <w:multiLevelType w:val="multilevel"/>
    <w:tmpl w:val="0E1CA8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0149CB"/>
    <w:multiLevelType w:val="multilevel"/>
    <w:tmpl w:val="70C22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3E5DDF"/>
    <w:multiLevelType w:val="hybridMultilevel"/>
    <w:tmpl w:val="F5C4F2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4B155F"/>
    <w:multiLevelType w:val="hybridMultilevel"/>
    <w:tmpl w:val="326A9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C76045"/>
    <w:multiLevelType w:val="multilevel"/>
    <w:tmpl w:val="0D16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0E60A5"/>
    <w:multiLevelType w:val="hybridMultilevel"/>
    <w:tmpl w:val="F064BD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DF73B5"/>
    <w:multiLevelType w:val="hybridMultilevel"/>
    <w:tmpl w:val="73BA1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6265139">
    <w:abstractNumId w:val="29"/>
  </w:num>
  <w:num w:numId="2" w16cid:durableId="387072396">
    <w:abstractNumId w:val="37"/>
  </w:num>
  <w:num w:numId="3" w16cid:durableId="2117866096">
    <w:abstractNumId w:val="1"/>
  </w:num>
  <w:num w:numId="4" w16cid:durableId="42682106">
    <w:abstractNumId w:val="40"/>
  </w:num>
  <w:num w:numId="5" w16cid:durableId="1276671447">
    <w:abstractNumId w:val="28"/>
  </w:num>
  <w:num w:numId="6" w16cid:durableId="1204322250">
    <w:abstractNumId w:val="9"/>
  </w:num>
  <w:num w:numId="7" w16cid:durableId="1964076997">
    <w:abstractNumId w:val="15"/>
  </w:num>
  <w:num w:numId="8" w16cid:durableId="2141680246">
    <w:abstractNumId w:val="11"/>
  </w:num>
  <w:num w:numId="9" w16cid:durableId="638070109">
    <w:abstractNumId w:val="12"/>
  </w:num>
  <w:num w:numId="10" w16cid:durableId="1634095855">
    <w:abstractNumId w:val="36"/>
  </w:num>
  <w:num w:numId="11" w16cid:durableId="699816109">
    <w:abstractNumId w:val="6"/>
  </w:num>
  <w:num w:numId="12" w16cid:durableId="659311080">
    <w:abstractNumId w:val="18"/>
  </w:num>
  <w:num w:numId="13" w16cid:durableId="1869367552">
    <w:abstractNumId w:val="27"/>
  </w:num>
  <w:num w:numId="14" w16cid:durableId="1153764192">
    <w:abstractNumId w:val="39"/>
  </w:num>
  <w:num w:numId="15" w16cid:durableId="611548774">
    <w:abstractNumId w:val="16"/>
  </w:num>
  <w:num w:numId="16" w16cid:durableId="1822771151">
    <w:abstractNumId w:val="23"/>
  </w:num>
  <w:num w:numId="17" w16cid:durableId="954360793">
    <w:abstractNumId w:val="2"/>
  </w:num>
  <w:num w:numId="18" w16cid:durableId="195168307">
    <w:abstractNumId w:val="3"/>
  </w:num>
  <w:num w:numId="19" w16cid:durableId="860971186">
    <w:abstractNumId w:val="24"/>
  </w:num>
  <w:num w:numId="20" w16cid:durableId="860435214">
    <w:abstractNumId w:val="31"/>
  </w:num>
  <w:num w:numId="21" w16cid:durableId="1208756946">
    <w:abstractNumId w:val="19"/>
  </w:num>
  <w:num w:numId="22" w16cid:durableId="30692473">
    <w:abstractNumId w:val="25"/>
  </w:num>
  <w:num w:numId="23" w16cid:durableId="1310983671">
    <w:abstractNumId w:val="7"/>
  </w:num>
  <w:num w:numId="24" w16cid:durableId="2044674717">
    <w:abstractNumId w:val="32"/>
  </w:num>
  <w:num w:numId="25" w16cid:durableId="1234512036">
    <w:abstractNumId w:val="14"/>
  </w:num>
  <w:num w:numId="26" w16cid:durableId="45565972">
    <w:abstractNumId w:val="22"/>
  </w:num>
  <w:num w:numId="27" w16cid:durableId="264046836">
    <w:abstractNumId w:val="33"/>
  </w:num>
  <w:num w:numId="28" w16cid:durableId="233857045">
    <w:abstractNumId w:val="10"/>
  </w:num>
  <w:num w:numId="29" w16cid:durableId="685905542">
    <w:abstractNumId w:val="21"/>
  </w:num>
  <w:num w:numId="30" w16cid:durableId="1857844675">
    <w:abstractNumId w:val="4"/>
  </w:num>
  <w:num w:numId="31" w16cid:durableId="1908614888">
    <w:abstractNumId w:val="35"/>
  </w:num>
  <w:num w:numId="32" w16cid:durableId="1682657106">
    <w:abstractNumId w:val="26"/>
  </w:num>
  <w:num w:numId="33" w16cid:durableId="1097601522">
    <w:abstractNumId w:val="0"/>
  </w:num>
  <w:num w:numId="34" w16cid:durableId="410351650">
    <w:abstractNumId w:val="38"/>
  </w:num>
  <w:num w:numId="35" w16cid:durableId="1758794802">
    <w:abstractNumId w:val="8"/>
  </w:num>
  <w:num w:numId="36" w16cid:durableId="1750038993">
    <w:abstractNumId w:val="17"/>
  </w:num>
  <w:num w:numId="37" w16cid:durableId="739329223">
    <w:abstractNumId w:val="13"/>
  </w:num>
  <w:num w:numId="38" w16cid:durableId="1354108093">
    <w:abstractNumId w:val="20"/>
  </w:num>
  <w:num w:numId="39" w16cid:durableId="1563054626">
    <w:abstractNumId w:val="30"/>
  </w:num>
  <w:num w:numId="40" w16cid:durableId="2073305309">
    <w:abstractNumId w:val="5"/>
  </w:num>
  <w:num w:numId="41" w16cid:durableId="934438374">
    <w:abstractNumId w:val="34"/>
  </w:num>
  <w:num w:numId="42" w16cid:durableId="1025905295">
    <w:abstractNumId w:val="34"/>
  </w:num>
  <w:num w:numId="43" w16cid:durableId="692340923">
    <w:abstractNumId w:val="34"/>
    <w:lvlOverride w:ilvl="0">
      <w:lvl w:ilvl="0">
        <w:numFmt w:val="decimal"/>
        <w:lvlText w:val=""/>
        <w:lvlJc w:val="left"/>
      </w:lvl>
    </w:lvlOverride>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1D4"/>
    <w:rsid w:val="000153DA"/>
    <w:rsid w:val="00033966"/>
    <w:rsid w:val="00036AA8"/>
    <w:rsid w:val="00052FAE"/>
    <w:rsid w:val="00060555"/>
    <w:rsid w:val="000740C0"/>
    <w:rsid w:val="00084C07"/>
    <w:rsid w:val="00087ABE"/>
    <w:rsid w:val="000B2970"/>
    <w:rsid w:val="000E400A"/>
    <w:rsid w:val="000E4422"/>
    <w:rsid w:val="000F168D"/>
    <w:rsid w:val="00104C2B"/>
    <w:rsid w:val="00110A47"/>
    <w:rsid w:val="001135FF"/>
    <w:rsid w:val="00123E73"/>
    <w:rsid w:val="00143FB4"/>
    <w:rsid w:val="00152E02"/>
    <w:rsid w:val="00171422"/>
    <w:rsid w:val="00171C57"/>
    <w:rsid w:val="0018012B"/>
    <w:rsid w:val="001D0DD6"/>
    <w:rsid w:val="0022281B"/>
    <w:rsid w:val="0028606D"/>
    <w:rsid w:val="002C287A"/>
    <w:rsid w:val="00314EFD"/>
    <w:rsid w:val="003248D1"/>
    <w:rsid w:val="003251F8"/>
    <w:rsid w:val="00325A35"/>
    <w:rsid w:val="00334993"/>
    <w:rsid w:val="00357D96"/>
    <w:rsid w:val="00390C13"/>
    <w:rsid w:val="00421A44"/>
    <w:rsid w:val="00445455"/>
    <w:rsid w:val="00454340"/>
    <w:rsid w:val="00461D59"/>
    <w:rsid w:val="004624F6"/>
    <w:rsid w:val="004722EA"/>
    <w:rsid w:val="004819BB"/>
    <w:rsid w:val="004B63C9"/>
    <w:rsid w:val="004E623B"/>
    <w:rsid w:val="00516FF9"/>
    <w:rsid w:val="0054770C"/>
    <w:rsid w:val="00584604"/>
    <w:rsid w:val="00584EFD"/>
    <w:rsid w:val="005C6B25"/>
    <w:rsid w:val="005F568E"/>
    <w:rsid w:val="00601FB5"/>
    <w:rsid w:val="00641C8F"/>
    <w:rsid w:val="0066419C"/>
    <w:rsid w:val="00694C02"/>
    <w:rsid w:val="006A4711"/>
    <w:rsid w:val="006B519E"/>
    <w:rsid w:val="006C1FE0"/>
    <w:rsid w:val="006D51F0"/>
    <w:rsid w:val="007316B0"/>
    <w:rsid w:val="00732208"/>
    <w:rsid w:val="007375BA"/>
    <w:rsid w:val="00747564"/>
    <w:rsid w:val="007607FA"/>
    <w:rsid w:val="007852F8"/>
    <w:rsid w:val="00837710"/>
    <w:rsid w:val="008730AA"/>
    <w:rsid w:val="00880BA0"/>
    <w:rsid w:val="008839A2"/>
    <w:rsid w:val="00893281"/>
    <w:rsid w:val="008C6FFE"/>
    <w:rsid w:val="00911147"/>
    <w:rsid w:val="00952989"/>
    <w:rsid w:val="009711EC"/>
    <w:rsid w:val="00972B36"/>
    <w:rsid w:val="00980CCE"/>
    <w:rsid w:val="0099660D"/>
    <w:rsid w:val="009B6BC8"/>
    <w:rsid w:val="009C1700"/>
    <w:rsid w:val="009C6EF5"/>
    <w:rsid w:val="009D4360"/>
    <w:rsid w:val="009F53D8"/>
    <w:rsid w:val="009F6F06"/>
    <w:rsid w:val="00A0223C"/>
    <w:rsid w:val="00A13DA0"/>
    <w:rsid w:val="00A32393"/>
    <w:rsid w:val="00A34E76"/>
    <w:rsid w:val="00A56DEE"/>
    <w:rsid w:val="00A75481"/>
    <w:rsid w:val="00A86C14"/>
    <w:rsid w:val="00A87E3D"/>
    <w:rsid w:val="00A91985"/>
    <w:rsid w:val="00AA459D"/>
    <w:rsid w:val="00AB6F80"/>
    <w:rsid w:val="00AB702B"/>
    <w:rsid w:val="00B11BA6"/>
    <w:rsid w:val="00B42A37"/>
    <w:rsid w:val="00B4725B"/>
    <w:rsid w:val="00B55DBD"/>
    <w:rsid w:val="00B636B5"/>
    <w:rsid w:val="00B65C60"/>
    <w:rsid w:val="00B675FA"/>
    <w:rsid w:val="00BA1A65"/>
    <w:rsid w:val="00BE61D3"/>
    <w:rsid w:val="00BF231F"/>
    <w:rsid w:val="00BF5EE3"/>
    <w:rsid w:val="00C0286C"/>
    <w:rsid w:val="00C03C7F"/>
    <w:rsid w:val="00C368E9"/>
    <w:rsid w:val="00C45CCD"/>
    <w:rsid w:val="00C462C1"/>
    <w:rsid w:val="00C97963"/>
    <w:rsid w:val="00CA7698"/>
    <w:rsid w:val="00CF1C7C"/>
    <w:rsid w:val="00CF67DF"/>
    <w:rsid w:val="00D24353"/>
    <w:rsid w:val="00D3607B"/>
    <w:rsid w:val="00D42CDB"/>
    <w:rsid w:val="00D702A1"/>
    <w:rsid w:val="00DB140C"/>
    <w:rsid w:val="00DC295D"/>
    <w:rsid w:val="00DD6E41"/>
    <w:rsid w:val="00DF7D2E"/>
    <w:rsid w:val="00E0288E"/>
    <w:rsid w:val="00E02CBD"/>
    <w:rsid w:val="00E0626D"/>
    <w:rsid w:val="00E11C4F"/>
    <w:rsid w:val="00E137D5"/>
    <w:rsid w:val="00E16535"/>
    <w:rsid w:val="00E52631"/>
    <w:rsid w:val="00E65AB3"/>
    <w:rsid w:val="00E71A18"/>
    <w:rsid w:val="00EE04D6"/>
    <w:rsid w:val="00EE3642"/>
    <w:rsid w:val="00EE6B14"/>
    <w:rsid w:val="00EF25DB"/>
    <w:rsid w:val="00F02EF5"/>
    <w:rsid w:val="00F03A98"/>
    <w:rsid w:val="00F12DAC"/>
    <w:rsid w:val="00F70791"/>
    <w:rsid w:val="00F752E2"/>
    <w:rsid w:val="00F85A8C"/>
    <w:rsid w:val="00F8766B"/>
    <w:rsid w:val="00F91BC9"/>
    <w:rsid w:val="00FA02FB"/>
    <w:rsid w:val="00FA1C99"/>
    <w:rsid w:val="00FA41D4"/>
    <w:rsid w:val="00FC26F7"/>
    <w:rsid w:val="00FE11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B9306"/>
  <w15:docId w15:val="{6F5371BC-E0A2-4CAE-A0F4-FEF812CFE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1D4"/>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A3239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FA41D4"/>
    <w:pPr>
      <w:outlineLvl w:val="3"/>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41D4"/>
    <w:pPr>
      <w:tabs>
        <w:tab w:val="center" w:pos="4320"/>
        <w:tab w:val="right" w:pos="8640"/>
      </w:tabs>
    </w:pPr>
  </w:style>
  <w:style w:type="character" w:customStyle="1" w:styleId="HeaderChar">
    <w:name w:val="Header Char"/>
    <w:basedOn w:val="DefaultParagraphFont"/>
    <w:link w:val="Header"/>
    <w:uiPriority w:val="99"/>
    <w:rsid w:val="00FA41D4"/>
    <w:rPr>
      <w:rFonts w:ascii="Times New Roman" w:eastAsia="Times New Roman" w:hAnsi="Times New Roman" w:cs="Times New Roman"/>
      <w:sz w:val="24"/>
      <w:szCs w:val="20"/>
    </w:rPr>
  </w:style>
  <w:style w:type="paragraph" w:customStyle="1" w:styleId="ztablesubhead">
    <w:name w:val="ztable subhead"/>
    <w:rsid w:val="00FA41D4"/>
    <w:pPr>
      <w:tabs>
        <w:tab w:val="left" w:pos="3355"/>
      </w:tabs>
      <w:spacing w:before="40" w:after="40" w:line="240" w:lineRule="auto"/>
    </w:pPr>
    <w:rPr>
      <w:rFonts w:ascii="Times New Roman" w:eastAsia="Times New Roman" w:hAnsi="Times New Roman" w:cs="Times New Roman"/>
      <w:i/>
      <w:sz w:val="18"/>
      <w:szCs w:val="20"/>
    </w:rPr>
  </w:style>
  <w:style w:type="paragraph" w:customStyle="1" w:styleId="ztabletitle">
    <w:name w:val="ztable title"/>
    <w:next w:val="ztablesubhead"/>
    <w:rsid w:val="00FA41D4"/>
    <w:pPr>
      <w:spacing w:before="40" w:after="40" w:line="240" w:lineRule="auto"/>
    </w:pPr>
    <w:rPr>
      <w:rFonts w:ascii="Times New Roman" w:eastAsia="Times New Roman" w:hAnsi="Times New Roman" w:cs="Times New Roman"/>
      <w:b/>
      <w:szCs w:val="20"/>
    </w:rPr>
  </w:style>
  <w:style w:type="paragraph" w:styleId="Title">
    <w:name w:val="Title"/>
    <w:next w:val="ztabletitle"/>
    <w:link w:val="TitleChar"/>
    <w:qFormat/>
    <w:rsid w:val="00FA41D4"/>
    <w:pPr>
      <w:spacing w:before="120" w:after="120" w:line="240" w:lineRule="auto"/>
      <w:jc w:val="center"/>
    </w:pPr>
    <w:rPr>
      <w:rFonts w:ascii="Times New Roman" w:eastAsia="Times New Roman" w:hAnsi="Times New Roman" w:cs="Times New Roman"/>
      <w:b/>
      <w:caps/>
      <w:kern w:val="28"/>
      <w:sz w:val="32"/>
      <w:szCs w:val="20"/>
    </w:rPr>
  </w:style>
  <w:style w:type="character" w:customStyle="1" w:styleId="TitleChar">
    <w:name w:val="Title Char"/>
    <w:basedOn w:val="DefaultParagraphFont"/>
    <w:link w:val="Title"/>
    <w:rsid w:val="00FA41D4"/>
    <w:rPr>
      <w:rFonts w:ascii="Times New Roman" w:eastAsia="Times New Roman" w:hAnsi="Times New Roman" w:cs="Times New Roman"/>
      <w:b/>
      <w:caps/>
      <w:kern w:val="28"/>
      <w:sz w:val="32"/>
      <w:szCs w:val="20"/>
    </w:rPr>
  </w:style>
  <w:style w:type="paragraph" w:styleId="ListParagraph">
    <w:name w:val="List Paragraph"/>
    <w:basedOn w:val="Normal"/>
    <w:uiPriority w:val="34"/>
    <w:qFormat/>
    <w:rsid w:val="00FA41D4"/>
    <w:pPr>
      <w:ind w:left="720"/>
      <w:contextualSpacing/>
    </w:pPr>
  </w:style>
  <w:style w:type="table" w:styleId="TableGrid">
    <w:name w:val="Table Grid"/>
    <w:basedOn w:val="TableNormal"/>
    <w:uiPriority w:val="59"/>
    <w:rsid w:val="00FA41D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A41D4"/>
    <w:rPr>
      <w:rFonts w:ascii="Tahoma" w:hAnsi="Tahoma" w:cs="Tahoma"/>
      <w:sz w:val="16"/>
      <w:szCs w:val="16"/>
    </w:rPr>
  </w:style>
  <w:style w:type="character" w:customStyle="1" w:styleId="BalloonTextChar">
    <w:name w:val="Balloon Text Char"/>
    <w:basedOn w:val="DefaultParagraphFont"/>
    <w:link w:val="BalloonText"/>
    <w:uiPriority w:val="99"/>
    <w:semiHidden/>
    <w:rsid w:val="00FA41D4"/>
    <w:rPr>
      <w:rFonts w:ascii="Tahoma" w:eastAsia="Times New Roman" w:hAnsi="Tahoma" w:cs="Tahoma"/>
      <w:sz w:val="16"/>
      <w:szCs w:val="16"/>
    </w:rPr>
  </w:style>
  <w:style w:type="character" w:customStyle="1" w:styleId="Heading4Char">
    <w:name w:val="Heading 4 Char"/>
    <w:basedOn w:val="DefaultParagraphFont"/>
    <w:link w:val="Heading4"/>
    <w:uiPriority w:val="9"/>
    <w:rsid w:val="00FA41D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A41D4"/>
    <w:rPr>
      <w:strike w:val="0"/>
      <w:dstrike w:val="0"/>
      <w:color w:val="0364A4"/>
      <w:u w:val="none"/>
      <w:effect w:val="none"/>
    </w:rPr>
  </w:style>
  <w:style w:type="paragraph" w:styleId="NormalWeb">
    <w:name w:val="Normal (Web)"/>
    <w:basedOn w:val="Normal"/>
    <w:uiPriority w:val="99"/>
    <w:unhideWhenUsed/>
    <w:rsid w:val="00FA41D4"/>
    <w:pPr>
      <w:spacing w:before="150" w:after="150"/>
    </w:pPr>
    <w:rPr>
      <w:szCs w:val="24"/>
    </w:rPr>
  </w:style>
  <w:style w:type="paragraph" w:styleId="Footer">
    <w:name w:val="footer"/>
    <w:basedOn w:val="Normal"/>
    <w:link w:val="FooterChar"/>
    <w:uiPriority w:val="99"/>
    <w:unhideWhenUsed/>
    <w:rsid w:val="004624F6"/>
    <w:pPr>
      <w:tabs>
        <w:tab w:val="center" w:pos="4680"/>
        <w:tab w:val="right" w:pos="9360"/>
      </w:tabs>
    </w:pPr>
  </w:style>
  <w:style w:type="character" w:customStyle="1" w:styleId="FooterChar">
    <w:name w:val="Footer Char"/>
    <w:basedOn w:val="DefaultParagraphFont"/>
    <w:link w:val="Footer"/>
    <w:uiPriority w:val="99"/>
    <w:rsid w:val="004624F6"/>
    <w:rPr>
      <w:rFonts w:ascii="Times New Roman" w:eastAsia="Times New Roman" w:hAnsi="Times New Roman" w:cs="Times New Roman"/>
      <w:sz w:val="24"/>
      <w:szCs w:val="20"/>
    </w:rPr>
  </w:style>
  <w:style w:type="paragraph" w:customStyle="1" w:styleId="Default">
    <w:name w:val="Default"/>
    <w:rsid w:val="000B297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FA1C99"/>
    <w:rPr>
      <w:b/>
      <w:bCs/>
    </w:rPr>
  </w:style>
  <w:style w:type="character" w:customStyle="1" w:styleId="content1">
    <w:name w:val="content1"/>
    <w:basedOn w:val="DefaultParagraphFont"/>
    <w:rsid w:val="00FA1C99"/>
    <w:rPr>
      <w:color w:val="000000"/>
      <w:sz w:val="18"/>
      <w:szCs w:val="18"/>
    </w:rPr>
  </w:style>
  <w:style w:type="paragraph" w:styleId="NoSpacing">
    <w:name w:val="No Spacing"/>
    <w:uiPriority w:val="1"/>
    <w:qFormat/>
    <w:rsid w:val="00FA1C99"/>
    <w:pPr>
      <w:spacing w:after="0" w:line="240" w:lineRule="auto"/>
    </w:pPr>
  </w:style>
  <w:style w:type="character" w:customStyle="1" w:styleId="Heading2Char">
    <w:name w:val="Heading 2 Char"/>
    <w:basedOn w:val="DefaultParagraphFont"/>
    <w:link w:val="Heading2"/>
    <w:uiPriority w:val="9"/>
    <w:semiHidden/>
    <w:rsid w:val="00A32393"/>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8C6F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4368">
      <w:bodyDiv w:val="1"/>
      <w:marLeft w:val="0"/>
      <w:marRight w:val="0"/>
      <w:marTop w:val="0"/>
      <w:marBottom w:val="0"/>
      <w:divBdr>
        <w:top w:val="none" w:sz="0" w:space="0" w:color="auto"/>
        <w:left w:val="none" w:sz="0" w:space="0" w:color="auto"/>
        <w:bottom w:val="none" w:sz="0" w:space="0" w:color="auto"/>
        <w:right w:val="none" w:sz="0" w:space="0" w:color="auto"/>
      </w:divBdr>
      <w:divsChild>
        <w:div w:id="2110808801">
          <w:marLeft w:val="0"/>
          <w:marRight w:val="0"/>
          <w:marTop w:val="0"/>
          <w:marBottom w:val="0"/>
          <w:divBdr>
            <w:top w:val="none" w:sz="0" w:space="0" w:color="auto"/>
            <w:left w:val="none" w:sz="0" w:space="0" w:color="auto"/>
            <w:bottom w:val="none" w:sz="0" w:space="0" w:color="auto"/>
            <w:right w:val="none" w:sz="0" w:space="0" w:color="auto"/>
          </w:divBdr>
        </w:div>
      </w:divsChild>
    </w:div>
    <w:div w:id="183715582">
      <w:bodyDiv w:val="1"/>
      <w:marLeft w:val="0"/>
      <w:marRight w:val="0"/>
      <w:marTop w:val="0"/>
      <w:marBottom w:val="0"/>
      <w:divBdr>
        <w:top w:val="none" w:sz="0" w:space="0" w:color="auto"/>
        <w:left w:val="none" w:sz="0" w:space="0" w:color="auto"/>
        <w:bottom w:val="none" w:sz="0" w:space="0" w:color="auto"/>
        <w:right w:val="none" w:sz="0" w:space="0" w:color="auto"/>
      </w:divBdr>
    </w:div>
    <w:div w:id="274872516">
      <w:bodyDiv w:val="1"/>
      <w:marLeft w:val="0"/>
      <w:marRight w:val="0"/>
      <w:marTop w:val="0"/>
      <w:marBottom w:val="0"/>
      <w:divBdr>
        <w:top w:val="none" w:sz="0" w:space="0" w:color="auto"/>
        <w:left w:val="none" w:sz="0" w:space="0" w:color="auto"/>
        <w:bottom w:val="none" w:sz="0" w:space="0" w:color="auto"/>
        <w:right w:val="none" w:sz="0" w:space="0" w:color="auto"/>
      </w:divBdr>
    </w:div>
    <w:div w:id="396364108">
      <w:bodyDiv w:val="1"/>
      <w:marLeft w:val="0"/>
      <w:marRight w:val="0"/>
      <w:marTop w:val="0"/>
      <w:marBottom w:val="0"/>
      <w:divBdr>
        <w:top w:val="none" w:sz="0" w:space="0" w:color="auto"/>
        <w:left w:val="none" w:sz="0" w:space="0" w:color="auto"/>
        <w:bottom w:val="none" w:sz="0" w:space="0" w:color="auto"/>
        <w:right w:val="none" w:sz="0" w:space="0" w:color="auto"/>
      </w:divBdr>
      <w:divsChild>
        <w:div w:id="1435589406">
          <w:marLeft w:val="0"/>
          <w:marRight w:val="0"/>
          <w:marTop w:val="0"/>
          <w:marBottom w:val="0"/>
          <w:divBdr>
            <w:top w:val="none" w:sz="0" w:space="0" w:color="auto"/>
            <w:left w:val="none" w:sz="0" w:space="0" w:color="auto"/>
            <w:bottom w:val="none" w:sz="0" w:space="0" w:color="auto"/>
            <w:right w:val="none" w:sz="0" w:space="0" w:color="auto"/>
          </w:divBdr>
          <w:divsChild>
            <w:div w:id="1969973618">
              <w:marLeft w:val="0"/>
              <w:marRight w:val="0"/>
              <w:marTop w:val="0"/>
              <w:marBottom w:val="0"/>
              <w:divBdr>
                <w:top w:val="none" w:sz="0" w:space="0" w:color="auto"/>
                <w:left w:val="none" w:sz="0" w:space="0" w:color="auto"/>
                <w:bottom w:val="single" w:sz="6" w:space="4" w:color="DCDCDC"/>
                <w:right w:val="none" w:sz="0" w:space="0" w:color="auto"/>
              </w:divBdr>
            </w:div>
          </w:divsChild>
        </w:div>
        <w:div w:id="576786984">
          <w:marLeft w:val="0"/>
          <w:marRight w:val="0"/>
          <w:marTop w:val="0"/>
          <w:marBottom w:val="0"/>
          <w:divBdr>
            <w:top w:val="none" w:sz="0" w:space="0" w:color="auto"/>
            <w:left w:val="none" w:sz="0" w:space="0" w:color="auto"/>
            <w:bottom w:val="none" w:sz="0" w:space="0" w:color="auto"/>
            <w:right w:val="none" w:sz="0" w:space="0" w:color="auto"/>
          </w:divBdr>
          <w:divsChild>
            <w:div w:id="912079994">
              <w:marLeft w:val="0"/>
              <w:marRight w:val="0"/>
              <w:marTop w:val="0"/>
              <w:marBottom w:val="0"/>
              <w:divBdr>
                <w:top w:val="none" w:sz="0" w:space="0" w:color="auto"/>
                <w:left w:val="none" w:sz="0" w:space="0" w:color="auto"/>
                <w:bottom w:val="single" w:sz="6" w:space="4" w:color="DCDCDC"/>
                <w:right w:val="none" w:sz="0" w:space="0" w:color="auto"/>
              </w:divBdr>
            </w:div>
          </w:divsChild>
        </w:div>
        <w:div w:id="111168217">
          <w:marLeft w:val="0"/>
          <w:marRight w:val="0"/>
          <w:marTop w:val="0"/>
          <w:marBottom w:val="0"/>
          <w:divBdr>
            <w:top w:val="none" w:sz="0" w:space="0" w:color="auto"/>
            <w:left w:val="none" w:sz="0" w:space="0" w:color="auto"/>
            <w:bottom w:val="none" w:sz="0" w:space="0" w:color="auto"/>
            <w:right w:val="none" w:sz="0" w:space="0" w:color="auto"/>
          </w:divBdr>
          <w:divsChild>
            <w:div w:id="680274797">
              <w:marLeft w:val="0"/>
              <w:marRight w:val="0"/>
              <w:marTop w:val="0"/>
              <w:marBottom w:val="0"/>
              <w:divBdr>
                <w:top w:val="none" w:sz="0" w:space="0" w:color="auto"/>
                <w:left w:val="none" w:sz="0" w:space="0" w:color="auto"/>
                <w:bottom w:val="single" w:sz="6" w:space="4" w:color="DCDCDC"/>
                <w:right w:val="none" w:sz="0" w:space="0" w:color="auto"/>
              </w:divBdr>
            </w:div>
          </w:divsChild>
        </w:div>
      </w:divsChild>
    </w:div>
    <w:div w:id="487477824">
      <w:bodyDiv w:val="1"/>
      <w:marLeft w:val="0"/>
      <w:marRight w:val="0"/>
      <w:marTop w:val="0"/>
      <w:marBottom w:val="0"/>
      <w:divBdr>
        <w:top w:val="none" w:sz="0" w:space="0" w:color="auto"/>
        <w:left w:val="none" w:sz="0" w:space="0" w:color="auto"/>
        <w:bottom w:val="none" w:sz="0" w:space="0" w:color="auto"/>
        <w:right w:val="none" w:sz="0" w:space="0" w:color="auto"/>
      </w:divBdr>
    </w:div>
    <w:div w:id="834807952">
      <w:bodyDiv w:val="1"/>
      <w:marLeft w:val="0"/>
      <w:marRight w:val="0"/>
      <w:marTop w:val="0"/>
      <w:marBottom w:val="0"/>
      <w:divBdr>
        <w:top w:val="none" w:sz="0" w:space="0" w:color="auto"/>
        <w:left w:val="none" w:sz="0" w:space="0" w:color="auto"/>
        <w:bottom w:val="none" w:sz="0" w:space="0" w:color="auto"/>
        <w:right w:val="none" w:sz="0" w:space="0" w:color="auto"/>
      </w:divBdr>
    </w:div>
    <w:div w:id="1132290800">
      <w:bodyDiv w:val="1"/>
      <w:marLeft w:val="0"/>
      <w:marRight w:val="0"/>
      <w:marTop w:val="0"/>
      <w:marBottom w:val="0"/>
      <w:divBdr>
        <w:top w:val="none" w:sz="0" w:space="0" w:color="auto"/>
        <w:left w:val="none" w:sz="0" w:space="0" w:color="auto"/>
        <w:bottom w:val="none" w:sz="0" w:space="0" w:color="auto"/>
        <w:right w:val="none" w:sz="0" w:space="0" w:color="auto"/>
      </w:divBdr>
    </w:div>
    <w:div w:id="1208445695">
      <w:bodyDiv w:val="1"/>
      <w:marLeft w:val="0"/>
      <w:marRight w:val="0"/>
      <w:marTop w:val="0"/>
      <w:marBottom w:val="0"/>
      <w:divBdr>
        <w:top w:val="none" w:sz="0" w:space="0" w:color="auto"/>
        <w:left w:val="none" w:sz="0" w:space="0" w:color="auto"/>
        <w:bottom w:val="none" w:sz="0" w:space="0" w:color="auto"/>
        <w:right w:val="none" w:sz="0" w:space="0" w:color="auto"/>
      </w:divBdr>
      <w:divsChild>
        <w:div w:id="128205237">
          <w:marLeft w:val="0"/>
          <w:marRight w:val="0"/>
          <w:marTop w:val="0"/>
          <w:marBottom w:val="0"/>
          <w:divBdr>
            <w:top w:val="none" w:sz="0" w:space="0" w:color="auto"/>
            <w:left w:val="none" w:sz="0" w:space="0" w:color="auto"/>
            <w:bottom w:val="none" w:sz="0" w:space="0" w:color="auto"/>
            <w:right w:val="none" w:sz="0" w:space="0" w:color="auto"/>
          </w:divBdr>
        </w:div>
      </w:divsChild>
    </w:div>
    <w:div w:id="1456020339">
      <w:bodyDiv w:val="1"/>
      <w:marLeft w:val="0"/>
      <w:marRight w:val="0"/>
      <w:marTop w:val="0"/>
      <w:marBottom w:val="0"/>
      <w:divBdr>
        <w:top w:val="none" w:sz="0" w:space="0" w:color="auto"/>
        <w:left w:val="none" w:sz="0" w:space="0" w:color="auto"/>
        <w:bottom w:val="none" w:sz="0" w:space="0" w:color="auto"/>
        <w:right w:val="none" w:sz="0" w:space="0" w:color="auto"/>
      </w:divBdr>
    </w:div>
    <w:div w:id="1603298755">
      <w:bodyDiv w:val="1"/>
      <w:marLeft w:val="0"/>
      <w:marRight w:val="0"/>
      <w:marTop w:val="0"/>
      <w:marBottom w:val="0"/>
      <w:divBdr>
        <w:top w:val="none" w:sz="0" w:space="0" w:color="auto"/>
        <w:left w:val="none" w:sz="0" w:space="0" w:color="auto"/>
        <w:bottom w:val="none" w:sz="0" w:space="0" w:color="auto"/>
        <w:right w:val="none" w:sz="0" w:space="0" w:color="auto"/>
      </w:divBdr>
      <w:divsChild>
        <w:div w:id="536936884">
          <w:marLeft w:val="0"/>
          <w:marRight w:val="0"/>
          <w:marTop w:val="100"/>
          <w:marBottom w:val="100"/>
          <w:divBdr>
            <w:top w:val="none" w:sz="0" w:space="0" w:color="auto"/>
            <w:left w:val="none" w:sz="0" w:space="0" w:color="auto"/>
            <w:bottom w:val="none" w:sz="0" w:space="0" w:color="auto"/>
            <w:right w:val="none" w:sz="0" w:space="0" w:color="auto"/>
          </w:divBdr>
          <w:divsChild>
            <w:div w:id="1155953332">
              <w:marLeft w:val="0"/>
              <w:marRight w:val="0"/>
              <w:marTop w:val="0"/>
              <w:marBottom w:val="0"/>
              <w:divBdr>
                <w:top w:val="none" w:sz="0" w:space="0" w:color="auto"/>
                <w:left w:val="none" w:sz="0" w:space="0" w:color="auto"/>
                <w:bottom w:val="none" w:sz="0" w:space="0" w:color="auto"/>
                <w:right w:val="none" w:sz="0" w:space="0" w:color="auto"/>
              </w:divBdr>
              <w:divsChild>
                <w:div w:id="820736407">
                  <w:marLeft w:val="0"/>
                  <w:marRight w:val="0"/>
                  <w:marTop w:val="0"/>
                  <w:marBottom w:val="0"/>
                  <w:divBdr>
                    <w:top w:val="none" w:sz="0" w:space="0" w:color="auto"/>
                    <w:left w:val="none" w:sz="0" w:space="0" w:color="auto"/>
                    <w:bottom w:val="none" w:sz="0" w:space="0" w:color="auto"/>
                    <w:right w:val="none" w:sz="0" w:space="0" w:color="auto"/>
                  </w:divBdr>
                  <w:divsChild>
                    <w:div w:id="735395105">
                      <w:marLeft w:val="0"/>
                      <w:marRight w:val="0"/>
                      <w:marTop w:val="0"/>
                      <w:marBottom w:val="0"/>
                      <w:divBdr>
                        <w:top w:val="none" w:sz="0" w:space="0" w:color="auto"/>
                        <w:left w:val="none" w:sz="0" w:space="0" w:color="auto"/>
                        <w:bottom w:val="none" w:sz="0" w:space="0" w:color="auto"/>
                        <w:right w:val="none" w:sz="0" w:space="0" w:color="auto"/>
                      </w:divBdr>
                      <w:divsChild>
                        <w:div w:id="979269458">
                          <w:marLeft w:val="0"/>
                          <w:marRight w:val="0"/>
                          <w:marTop w:val="0"/>
                          <w:marBottom w:val="0"/>
                          <w:divBdr>
                            <w:top w:val="none" w:sz="0" w:space="0" w:color="auto"/>
                            <w:left w:val="none" w:sz="0" w:space="0" w:color="auto"/>
                            <w:bottom w:val="none" w:sz="0" w:space="0" w:color="auto"/>
                            <w:right w:val="none" w:sz="0" w:space="0" w:color="auto"/>
                          </w:divBdr>
                          <w:divsChild>
                            <w:div w:id="714308168">
                              <w:marLeft w:val="0"/>
                              <w:marRight w:val="0"/>
                              <w:marTop w:val="0"/>
                              <w:marBottom w:val="0"/>
                              <w:divBdr>
                                <w:top w:val="none" w:sz="0" w:space="0" w:color="auto"/>
                                <w:left w:val="none" w:sz="0" w:space="0" w:color="auto"/>
                                <w:bottom w:val="none" w:sz="0" w:space="0" w:color="auto"/>
                                <w:right w:val="none" w:sz="0" w:space="0" w:color="auto"/>
                              </w:divBdr>
                              <w:divsChild>
                                <w:div w:id="134954450">
                                  <w:marLeft w:val="0"/>
                                  <w:marRight w:val="0"/>
                                  <w:marTop w:val="0"/>
                                  <w:marBottom w:val="0"/>
                                  <w:divBdr>
                                    <w:top w:val="none" w:sz="0" w:space="0" w:color="auto"/>
                                    <w:left w:val="none" w:sz="0" w:space="0" w:color="auto"/>
                                    <w:bottom w:val="none" w:sz="0" w:space="0" w:color="auto"/>
                                    <w:right w:val="none" w:sz="0" w:space="0" w:color="auto"/>
                                  </w:divBdr>
                                  <w:divsChild>
                                    <w:div w:id="115083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301299">
      <w:bodyDiv w:val="1"/>
      <w:marLeft w:val="0"/>
      <w:marRight w:val="0"/>
      <w:marTop w:val="0"/>
      <w:marBottom w:val="0"/>
      <w:divBdr>
        <w:top w:val="none" w:sz="0" w:space="0" w:color="auto"/>
        <w:left w:val="none" w:sz="0" w:space="0" w:color="auto"/>
        <w:bottom w:val="none" w:sz="0" w:space="0" w:color="auto"/>
        <w:right w:val="none" w:sz="0" w:space="0" w:color="auto"/>
      </w:divBdr>
      <w:divsChild>
        <w:div w:id="1151679548">
          <w:marLeft w:val="0"/>
          <w:marRight w:val="0"/>
          <w:marTop w:val="0"/>
          <w:marBottom w:val="0"/>
          <w:divBdr>
            <w:top w:val="none" w:sz="0" w:space="0" w:color="auto"/>
            <w:left w:val="none" w:sz="0" w:space="0" w:color="auto"/>
            <w:bottom w:val="none" w:sz="0" w:space="0" w:color="auto"/>
            <w:right w:val="none" w:sz="0" w:space="0" w:color="auto"/>
          </w:divBdr>
          <w:divsChild>
            <w:div w:id="1574466109">
              <w:marLeft w:val="0"/>
              <w:marRight w:val="0"/>
              <w:marTop w:val="0"/>
              <w:marBottom w:val="0"/>
              <w:divBdr>
                <w:top w:val="none" w:sz="0" w:space="0" w:color="auto"/>
                <w:left w:val="none" w:sz="0" w:space="0" w:color="auto"/>
                <w:bottom w:val="none" w:sz="0" w:space="0" w:color="auto"/>
                <w:right w:val="none" w:sz="0" w:space="0" w:color="auto"/>
              </w:divBdr>
            </w:div>
            <w:div w:id="546069811">
              <w:marLeft w:val="0"/>
              <w:marRight w:val="0"/>
              <w:marTop w:val="0"/>
              <w:marBottom w:val="0"/>
              <w:divBdr>
                <w:top w:val="none" w:sz="0" w:space="0" w:color="auto"/>
                <w:left w:val="none" w:sz="0" w:space="0" w:color="auto"/>
                <w:bottom w:val="none" w:sz="0" w:space="0" w:color="auto"/>
                <w:right w:val="none" w:sz="0" w:space="0" w:color="auto"/>
              </w:divBdr>
            </w:div>
            <w:div w:id="1641185218">
              <w:marLeft w:val="0"/>
              <w:marRight w:val="0"/>
              <w:marTop w:val="0"/>
              <w:marBottom w:val="0"/>
              <w:divBdr>
                <w:top w:val="none" w:sz="0" w:space="0" w:color="auto"/>
                <w:left w:val="none" w:sz="0" w:space="0" w:color="auto"/>
                <w:bottom w:val="none" w:sz="0" w:space="0" w:color="auto"/>
                <w:right w:val="none" w:sz="0" w:space="0" w:color="auto"/>
              </w:divBdr>
            </w:div>
            <w:div w:id="649135533">
              <w:marLeft w:val="0"/>
              <w:marRight w:val="0"/>
              <w:marTop w:val="0"/>
              <w:marBottom w:val="0"/>
              <w:divBdr>
                <w:top w:val="none" w:sz="0" w:space="0" w:color="auto"/>
                <w:left w:val="none" w:sz="0" w:space="0" w:color="auto"/>
                <w:bottom w:val="none" w:sz="0" w:space="0" w:color="auto"/>
                <w:right w:val="none" w:sz="0" w:space="0" w:color="auto"/>
              </w:divBdr>
            </w:div>
          </w:divsChild>
        </w:div>
        <w:div w:id="280383775">
          <w:marLeft w:val="0"/>
          <w:marRight w:val="0"/>
          <w:marTop w:val="0"/>
          <w:marBottom w:val="0"/>
          <w:divBdr>
            <w:top w:val="none" w:sz="0" w:space="0" w:color="auto"/>
            <w:left w:val="none" w:sz="0" w:space="0" w:color="auto"/>
            <w:bottom w:val="none" w:sz="0" w:space="0" w:color="auto"/>
            <w:right w:val="none" w:sz="0" w:space="0" w:color="auto"/>
          </w:divBdr>
          <w:divsChild>
            <w:div w:id="196433062">
              <w:marLeft w:val="0"/>
              <w:marRight w:val="0"/>
              <w:marTop w:val="0"/>
              <w:marBottom w:val="0"/>
              <w:divBdr>
                <w:top w:val="none" w:sz="0" w:space="0" w:color="auto"/>
                <w:left w:val="none" w:sz="0" w:space="0" w:color="auto"/>
                <w:bottom w:val="none" w:sz="0" w:space="0" w:color="auto"/>
                <w:right w:val="none" w:sz="0" w:space="0" w:color="auto"/>
              </w:divBdr>
            </w:div>
            <w:div w:id="1610551137">
              <w:marLeft w:val="0"/>
              <w:marRight w:val="0"/>
              <w:marTop w:val="0"/>
              <w:marBottom w:val="0"/>
              <w:divBdr>
                <w:top w:val="none" w:sz="0" w:space="0" w:color="auto"/>
                <w:left w:val="none" w:sz="0" w:space="0" w:color="auto"/>
                <w:bottom w:val="none" w:sz="0" w:space="0" w:color="auto"/>
                <w:right w:val="none" w:sz="0" w:space="0" w:color="auto"/>
              </w:divBdr>
            </w:div>
            <w:div w:id="1685205273">
              <w:marLeft w:val="0"/>
              <w:marRight w:val="0"/>
              <w:marTop w:val="0"/>
              <w:marBottom w:val="0"/>
              <w:divBdr>
                <w:top w:val="none" w:sz="0" w:space="0" w:color="auto"/>
                <w:left w:val="none" w:sz="0" w:space="0" w:color="auto"/>
                <w:bottom w:val="none" w:sz="0" w:space="0" w:color="auto"/>
                <w:right w:val="none" w:sz="0" w:space="0" w:color="auto"/>
              </w:divBdr>
            </w:div>
            <w:div w:id="615259976">
              <w:marLeft w:val="0"/>
              <w:marRight w:val="0"/>
              <w:marTop w:val="0"/>
              <w:marBottom w:val="0"/>
              <w:divBdr>
                <w:top w:val="none" w:sz="0" w:space="0" w:color="auto"/>
                <w:left w:val="none" w:sz="0" w:space="0" w:color="auto"/>
                <w:bottom w:val="none" w:sz="0" w:space="0" w:color="auto"/>
                <w:right w:val="none" w:sz="0" w:space="0" w:color="auto"/>
              </w:divBdr>
            </w:div>
          </w:divsChild>
        </w:div>
        <w:div w:id="1780300153">
          <w:marLeft w:val="0"/>
          <w:marRight w:val="0"/>
          <w:marTop w:val="0"/>
          <w:marBottom w:val="0"/>
          <w:divBdr>
            <w:top w:val="none" w:sz="0" w:space="0" w:color="auto"/>
            <w:left w:val="none" w:sz="0" w:space="0" w:color="auto"/>
            <w:bottom w:val="none" w:sz="0" w:space="0" w:color="auto"/>
            <w:right w:val="none" w:sz="0" w:space="0" w:color="auto"/>
          </w:divBdr>
          <w:divsChild>
            <w:div w:id="1667325079">
              <w:marLeft w:val="0"/>
              <w:marRight w:val="0"/>
              <w:marTop w:val="0"/>
              <w:marBottom w:val="0"/>
              <w:divBdr>
                <w:top w:val="none" w:sz="0" w:space="0" w:color="auto"/>
                <w:left w:val="none" w:sz="0" w:space="0" w:color="auto"/>
                <w:bottom w:val="none" w:sz="0" w:space="0" w:color="auto"/>
                <w:right w:val="none" w:sz="0" w:space="0" w:color="auto"/>
              </w:divBdr>
            </w:div>
            <w:div w:id="1033307745">
              <w:marLeft w:val="0"/>
              <w:marRight w:val="0"/>
              <w:marTop w:val="0"/>
              <w:marBottom w:val="0"/>
              <w:divBdr>
                <w:top w:val="none" w:sz="0" w:space="0" w:color="auto"/>
                <w:left w:val="none" w:sz="0" w:space="0" w:color="auto"/>
                <w:bottom w:val="none" w:sz="0" w:space="0" w:color="auto"/>
                <w:right w:val="none" w:sz="0" w:space="0" w:color="auto"/>
              </w:divBdr>
            </w:div>
            <w:div w:id="1273632161">
              <w:marLeft w:val="0"/>
              <w:marRight w:val="0"/>
              <w:marTop w:val="0"/>
              <w:marBottom w:val="0"/>
              <w:divBdr>
                <w:top w:val="none" w:sz="0" w:space="0" w:color="auto"/>
                <w:left w:val="none" w:sz="0" w:space="0" w:color="auto"/>
                <w:bottom w:val="none" w:sz="0" w:space="0" w:color="auto"/>
                <w:right w:val="none" w:sz="0" w:space="0" w:color="auto"/>
              </w:divBdr>
            </w:div>
            <w:div w:id="159947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7395">
      <w:bodyDiv w:val="1"/>
      <w:marLeft w:val="0"/>
      <w:marRight w:val="0"/>
      <w:marTop w:val="0"/>
      <w:marBottom w:val="0"/>
      <w:divBdr>
        <w:top w:val="none" w:sz="0" w:space="0" w:color="auto"/>
        <w:left w:val="none" w:sz="0" w:space="0" w:color="auto"/>
        <w:bottom w:val="none" w:sz="0" w:space="0" w:color="auto"/>
        <w:right w:val="none" w:sz="0" w:space="0" w:color="auto"/>
      </w:divBdr>
    </w:div>
    <w:div w:id="1837645165">
      <w:bodyDiv w:val="1"/>
      <w:marLeft w:val="0"/>
      <w:marRight w:val="0"/>
      <w:marTop w:val="0"/>
      <w:marBottom w:val="0"/>
      <w:divBdr>
        <w:top w:val="none" w:sz="0" w:space="0" w:color="auto"/>
        <w:left w:val="none" w:sz="0" w:space="0" w:color="auto"/>
        <w:bottom w:val="none" w:sz="0" w:space="0" w:color="auto"/>
        <w:right w:val="none" w:sz="0" w:space="0" w:color="auto"/>
      </w:divBdr>
    </w:div>
    <w:div w:id="199321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Oakland University</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Deirdre G. Pitts</dc:creator>
  <cp:lastModifiedBy>Microsoft Office User</cp:lastModifiedBy>
  <cp:revision>2</cp:revision>
  <cp:lastPrinted>2014-12-01T14:25:00Z</cp:lastPrinted>
  <dcterms:created xsi:type="dcterms:W3CDTF">2023-11-29T16:27:00Z</dcterms:created>
  <dcterms:modified xsi:type="dcterms:W3CDTF">2023-11-29T16:27:00Z</dcterms:modified>
</cp:coreProperties>
</file>