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D6803" w:rsidRDefault="00B26A36">
      <w:pPr>
        <w:jc w:val="center"/>
        <w:rPr>
          <w:rFonts w:ascii="Calibri" w:eastAsia="Calibri" w:hAnsi="Calibri" w:cs="Calibri"/>
          <w:b/>
          <w:i/>
          <w:sz w:val="22"/>
          <w:szCs w:val="22"/>
        </w:rPr>
      </w:pPr>
      <w:r>
        <w:rPr>
          <w:rFonts w:ascii="Calibri" w:eastAsia="Calibri" w:hAnsi="Calibri" w:cs="Calibri"/>
          <w:b/>
          <w:sz w:val="22"/>
          <w:szCs w:val="22"/>
        </w:rPr>
        <w:t>Oakland University Assessment Committee</w:t>
      </w:r>
    </w:p>
    <w:p w14:paraId="00000002" w14:textId="77777777" w:rsidR="00DD6803" w:rsidRDefault="00B26A36">
      <w:pPr>
        <w:jc w:val="center"/>
        <w:rPr>
          <w:rFonts w:ascii="Calibri" w:eastAsia="Calibri" w:hAnsi="Calibri" w:cs="Calibri"/>
          <w:b/>
          <w:sz w:val="22"/>
          <w:szCs w:val="22"/>
        </w:rPr>
      </w:pPr>
      <w:r>
        <w:rPr>
          <w:rFonts w:ascii="Calibri" w:eastAsia="Calibri" w:hAnsi="Calibri" w:cs="Calibri"/>
          <w:b/>
          <w:sz w:val="22"/>
          <w:szCs w:val="22"/>
        </w:rPr>
        <w:t>Assessment Plan Template</w:t>
      </w:r>
    </w:p>
    <w:p w14:paraId="00000003" w14:textId="77777777" w:rsidR="00DD6803" w:rsidRDefault="00DD6803">
      <w:pPr>
        <w:rPr>
          <w:rFonts w:ascii="Calibri" w:eastAsia="Calibri" w:hAnsi="Calibri" w:cs="Calibri"/>
          <w:sz w:val="22"/>
          <w:szCs w:val="22"/>
        </w:rPr>
      </w:pPr>
    </w:p>
    <w:p w14:paraId="00000004" w14:textId="77777777" w:rsidR="00DD6803" w:rsidRDefault="00DD6803">
      <w:pPr>
        <w:rPr>
          <w:rFonts w:ascii="Calibri" w:eastAsia="Calibri" w:hAnsi="Calibri" w:cs="Calibri"/>
          <w:b/>
          <w:sz w:val="22"/>
          <w:szCs w:val="22"/>
        </w:rPr>
      </w:pPr>
    </w:p>
    <w:p w14:paraId="00000005" w14:textId="77777777" w:rsidR="00DD6803" w:rsidRDefault="00B26A36">
      <w:pPr>
        <w:rPr>
          <w:rFonts w:ascii="Calibri" w:eastAsia="Calibri" w:hAnsi="Calibri" w:cs="Calibri"/>
          <w:b/>
          <w:sz w:val="22"/>
          <w:szCs w:val="22"/>
          <w:u w:val="single"/>
        </w:rPr>
      </w:pPr>
      <w:r>
        <w:rPr>
          <w:rFonts w:ascii="Calibri" w:eastAsia="Calibri" w:hAnsi="Calibri" w:cs="Calibri"/>
          <w:b/>
          <w:sz w:val="22"/>
          <w:szCs w:val="22"/>
          <w:u w:val="single"/>
        </w:rPr>
        <w:t>Step 1: Basic Information</w:t>
      </w:r>
    </w:p>
    <w:p w14:paraId="00000006" w14:textId="77777777" w:rsidR="00DD6803" w:rsidRDefault="00DD6803">
      <w:pPr>
        <w:rPr>
          <w:rFonts w:ascii="Calibri" w:eastAsia="Calibri" w:hAnsi="Calibri" w:cs="Calibri"/>
          <w:i/>
          <w:sz w:val="22"/>
          <w:szCs w:val="22"/>
        </w:rPr>
      </w:pPr>
    </w:p>
    <w:p w14:paraId="00000007" w14:textId="77777777" w:rsidR="00DD6803" w:rsidRDefault="00B26A36">
      <w:pPr>
        <w:rPr>
          <w:rFonts w:ascii="Calibri" w:eastAsia="Calibri" w:hAnsi="Calibri" w:cs="Calibri"/>
          <w:b/>
          <w:sz w:val="22"/>
          <w:szCs w:val="22"/>
        </w:rPr>
      </w:pPr>
      <w:r>
        <w:rPr>
          <w:rFonts w:ascii="Calibri" w:eastAsia="Calibri" w:hAnsi="Calibri" w:cs="Calibri"/>
          <w:sz w:val="22"/>
          <w:szCs w:val="22"/>
        </w:rPr>
        <w:t xml:space="preserve">Program Name: </w:t>
      </w:r>
      <w:r>
        <w:rPr>
          <w:rFonts w:ascii="Calibri" w:eastAsia="Calibri" w:hAnsi="Calibri" w:cs="Calibri"/>
          <w:b/>
          <w:sz w:val="22"/>
          <w:szCs w:val="22"/>
        </w:rPr>
        <w:t>Bachelor of Science in Health Sciences; Department of Interdisciplinary Health Sciences (IDH)</w:t>
      </w:r>
    </w:p>
    <w:p w14:paraId="00000008" w14:textId="77777777" w:rsidR="00DD6803" w:rsidRDefault="00DD6803">
      <w:pPr>
        <w:rPr>
          <w:rFonts w:ascii="Calibri" w:eastAsia="Calibri" w:hAnsi="Calibri" w:cs="Calibri"/>
          <w:sz w:val="22"/>
          <w:szCs w:val="22"/>
        </w:rPr>
      </w:pPr>
    </w:p>
    <w:p w14:paraId="00000009" w14:textId="77777777" w:rsidR="00DD6803" w:rsidRDefault="00B26A36">
      <w:pPr>
        <w:rPr>
          <w:rFonts w:ascii="Calibri" w:eastAsia="Calibri" w:hAnsi="Calibri" w:cs="Calibri"/>
          <w:b/>
          <w:sz w:val="22"/>
          <w:szCs w:val="22"/>
        </w:rPr>
      </w:pPr>
      <w:r>
        <w:rPr>
          <w:rFonts w:ascii="Calibri" w:eastAsia="Calibri" w:hAnsi="Calibri" w:cs="Calibri"/>
          <w:sz w:val="22"/>
          <w:szCs w:val="22"/>
        </w:rPr>
        <w:t xml:space="preserve">School or College your program resides in: </w:t>
      </w:r>
      <w:r>
        <w:rPr>
          <w:rFonts w:ascii="Calibri" w:eastAsia="Calibri" w:hAnsi="Calibri" w:cs="Calibri"/>
          <w:b/>
          <w:sz w:val="22"/>
          <w:szCs w:val="22"/>
        </w:rPr>
        <w:t>School of Health Sciences</w:t>
      </w:r>
    </w:p>
    <w:p w14:paraId="0000000A" w14:textId="77777777" w:rsidR="00DD6803" w:rsidRDefault="00DD6803">
      <w:pPr>
        <w:rPr>
          <w:rFonts w:ascii="Calibri" w:eastAsia="Calibri" w:hAnsi="Calibri" w:cs="Calibri"/>
          <w:b/>
          <w:sz w:val="22"/>
          <w:szCs w:val="22"/>
        </w:rPr>
      </w:pPr>
    </w:p>
    <w:p w14:paraId="0000000B" w14:textId="77777777" w:rsidR="00DD6803" w:rsidRDefault="00B26A36">
      <w:pPr>
        <w:rPr>
          <w:rFonts w:ascii="Calibri" w:eastAsia="Calibri" w:hAnsi="Calibri" w:cs="Calibri"/>
          <w:sz w:val="22"/>
          <w:szCs w:val="22"/>
        </w:rPr>
      </w:pPr>
      <w:r>
        <w:rPr>
          <w:rFonts w:ascii="Calibri" w:eastAsia="Calibri" w:hAnsi="Calibri" w:cs="Calibri"/>
          <w:sz w:val="22"/>
          <w:szCs w:val="22"/>
        </w:rPr>
        <w:t>Program Level (check all that apply):</w:t>
      </w:r>
    </w:p>
    <w:p w14:paraId="0000000C" w14:textId="77777777" w:rsidR="00DD6803" w:rsidRDefault="00B26A36">
      <w:pPr>
        <w:ind w:left="720"/>
        <w:rPr>
          <w:rFonts w:ascii="Calibri" w:eastAsia="Calibri" w:hAnsi="Calibri" w:cs="Calibri"/>
          <w:sz w:val="22"/>
          <w:szCs w:val="22"/>
        </w:rPr>
      </w:pPr>
      <w:r>
        <w:rPr>
          <w:rFonts w:ascii="Calibri" w:eastAsia="Calibri" w:hAnsi="Calibri" w:cs="Calibri"/>
          <w:sz w:val="22"/>
          <w:szCs w:val="22"/>
        </w:rPr>
        <w:t>Undergrad</w:t>
      </w:r>
      <w:r>
        <w:rPr>
          <w:rFonts w:ascii="Calibri" w:eastAsia="Calibri" w:hAnsi="Calibri" w:cs="Calibri"/>
          <w:sz w:val="22"/>
          <w:szCs w:val="22"/>
        </w:rPr>
        <w:tab/>
        <w:t xml:space="preserve"> X</w:t>
      </w:r>
    </w:p>
    <w:p w14:paraId="0000000D" w14:textId="77777777" w:rsidR="00DD6803" w:rsidRDefault="00B26A36">
      <w:pPr>
        <w:ind w:left="720"/>
        <w:rPr>
          <w:rFonts w:ascii="Calibri" w:eastAsia="Calibri" w:hAnsi="Calibri" w:cs="Calibri"/>
          <w:sz w:val="22"/>
          <w:szCs w:val="22"/>
        </w:rPr>
      </w:pPr>
      <w:r>
        <w:rPr>
          <w:rFonts w:ascii="Calibri" w:eastAsia="Calibri" w:hAnsi="Calibri" w:cs="Calibri"/>
          <w:sz w:val="22"/>
          <w:szCs w:val="22"/>
        </w:rPr>
        <w:t>Master’s</w:t>
      </w:r>
      <w:r>
        <w:rPr>
          <w:rFonts w:ascii="Calibri" w:eastAsia="Calibri" w:hAnsi="Calibri" w:cs="Calibri"/>
          <w:sz w:val="22"/>
          <w:szCs w:val="22"/>
        </w:rPr>
        <w:tab/>
      </w:r>
      <w:r>
        <w:rPr>
          <w:rFonts w:ascii="MS Gothic" w:eastAsia="MS Gothic" w:hAnsi="MS Gothic" w:cs="MS Gothic"/>
          <w:sz w:val="22"/>
          <w:szCs w:val="22"/>
        </w:rPr>
        <w:t>☐</w:t>
      </w:r>
    </w:p>
    <w:p w14:paraId="0000000E" w14:textId="77777777" w:rsidR="00DD6803" w:rsidRDefault="00B26A36">
      <w:pPr>
        <w:ind w:left="720"/>
        <w:rPr>
          <w:rFonts w:ascii="Calibri" w:eastAsia="Calibri" w:hAnsi="Calibri" w:cs="Calibri"/>
          <w:sz w:val="22"/>
          <w:szCs w:val="22"/>
        </w:rPr>
      </w:pPr>
      <w:r>
        <w:rPr>
          <w:rFonts w:ascii="Calibri" w:eastAsia="Calibri" w:hAnsi="Calibri" w:cs="Calibri"/>
          <w:sz w:val="22"/>
          <w:szCs w:val="22"/>
        </w:rPr>
        <w:t>Doctoral</w:t>
      </w:r>
      <w:r>
        <w:rPr>
          <w:rFonts w:ascii="Calibri" w:eastAsia="Calibri" w:hAnsi="Calibri" w:cs="Calibri"/>
          <w:sz w:val="22"/>
          <w:szCs w:val="22"/>
        </w:rPr>
        <w:tab/>
      </w:r>
      <w:r>
        <w:rPr>
          <w:rFonts w:ascii="MS Gothic" w:eastAsia="MS Gothic" w:hAnsi="MS Gothic" w:cs="MS Gothic"/>
          <w:sz w:val="22"/>
          <w:szCs w:val="22"/>
        </w:rPr>
        <w:t>☐</w:t>
      </w:r>
    </w:p>
    <w:p w14:paraId="0000000F" w14:textId="77777777" w:rsidR="00DD6803" w:rsidRDefault="00DD6803">
      <w:pPr>
        <w:ind w:left="720"/>
        <w:rPr>
          <w:rFonts w:ascii="Calibri" w:eastAsia="Calibri" w:hAnsi="Calibri" w:cs="Calibri"/>
          <w:sz w:val="22"/>
          <w:szCs w:val="22"/>
        </w:rPr>
      </w:pPr>
    </w:p>
    <w:p w14:paraId="00000010" w14:textId="77777777" w:rsidR="00DD6803" w:rsidRDefault="00B26A36">
      <w:pPr>
        <w:rPr>
          <w:rFonts w:ascii="Calibri" w:eastAsia="Calibri" w:hAnsi="Calibri" w:cs="Calibri"/>
          <w:b/>
          <w:sz w:val="22"/>
          <w:szCs w:val="22"/>
        </w:rPr>
      </w:pPr>
      <w:r>
        <w:rPr>
          <w:rFonts w:ascii="Calibri" w:eastAsia="Calibri" w:hAnsi="Calibri" w:cs="Calibri"/>
          <w:sz w:val="22"/>
          <w:szCs w:val="22"/>
        </w:rPr>
        <w:t xml:space="preserve">Date Report Submitted: </w:t>
      </w:r>
      <w:r>
        <w:rPr>
          <w:rFonts w:ascii="Calibri" w:eastAsia="Calibri" w:hAnsi="Calibri" w:cs="Calibri"/>
          <w:b/>
          <w:sz w:val="22"/>
          <w:szCs w:val="22"/>
        </w:rPr>
        <w:t>February 15, 2022</w:t>
      </w:r>
    </w:p>
    <w:p w14:paraId="00000011" w14:textId="77777777" w:rsidR="00DD6803" w:rsidRDefault="00DD6803">
      <w:pPr>
        <w:rPr>
          <w:rFonts w:ascii="Calibri" w:eastAsia="Calibri" w:hAnsi="Calibri" w:cs="Calibri"/>
          <w:sz w:val="22"/>
          <w:szCs w:val="22"/>
        </w:rPr>
      </w:pPr>
    </w:p>
    <w:p w14:paraId="00000012" w14:textId="77777777" w:rsidR="00DD6803" w:rsidRDefault="00B26A36">
      <w:pPr>
        <w:rPr>
          <w:rFonts w:ascii="Calibri" w:eastAsia="Calibri" w:hAnsi="Calibri" w:cs="Calibri"/>
          <w:sz w:val="22"/>
          <w:szCs w:val="22"/>
        </w:rPr>
      </w:pPr>
      <w:r>
        <w:rPr>
          <w:rFonts w:ascii="Calibri" w:eastAsia="Calibri" w:hAnsi="Calibri" w:cs="Calibri"/>
          <w:sz w:val="22"/>
          <w:szCs w:val="22"/>
        </w:rPr>
        <w:t xml:space="preserve">Current Assessment Contact Representative (&amp; E-mail): Edward J. Rohn, PhD </w:t>
      </w:r>
      <w:hyperlink r:id="rId8">
        <w:r>
          <w:rPr>
            <w:rFonts w:ascii="Calibri" w:eastAsia="Calibri" w:hAnsi="Calibri" w:cs="Calibri"/>
            <w:color w:val="0000FF"/>
            <w:sz w:val="22"/>
            <w:szCs w:val="22"/>
            <w:u w:val="single"/>
          </w:rPr>
          <w:t>ejrohn@oakland.edu</w:t>
        </w:r>
      </w:hyperlink>
      <w:r>
        <w:rPr>
          <w:rFonts w:ascii="Calibri" w:eastAsia="Calibri" w:hAnsi="Calibri" w:cs="Calibri"/>
          <w:sz w:val="22"/>
          <w:szCs w:val="22"/>
        </w:rPr>
        <w:tab/>
      </w:r>
    </w:p>
    <w:p w14:paraId="00000013" w14:textId="77777777" w:rsidR="00DD6803" w:rsidRDefault="00B26A36">
      <w:pPr>
        <w:rPr>
          <w:rFonts w:ascii="Calibri" w:eastAsia="Calibri" w:hAnsi="Calibri" w:cs="Calibri"/>
          <w:sz w:val="22"/>
          <w:szCs w:val="22"/>
        </w:rPr>
      </w:pPr>
      <w:r>
        <w:rPr>
          <w:rFonts w:ascii="Calibri" w:eastAsia="Calibri" w:hAnsi="Calibri" w:cs="Calibri"/>
          <w:sz w:val="22"/>
          <w:szCs w:val="22"/>
        </w:rPr>
        <w:t xml:space="preserve">Current Department or Program Chair (&amp; E-mail): Amanda Lynch, PhD, RD </w:t>
      </w:r>
      <w:hyperlink r:id="rId9">
        <w:r>
          <w:rPr>
            <w:rFonts w:ascii="Calibri" w:eastAsia="Calibri" w:hAnsi="Calibri" w:cs="Calibri"/>
            <w:color w:val="0000FF"/>
            <w:sz w:val="22"/>
            <w:szCs w:val="22"/>
            <w:u w:val="single"/>
          </w:rPr>
          <w:t>lynch3@oakland.edu</w:t>
        </w:r>
      </w:hyperlink>
      <w:r>
        <w:rPr>
          <w:rFonts w:ascii="Calibri" w:eastAsia="Calibri" w:hAnsi="Calibri" w:cs="Calibri"/>
          <w:sz w:val="22"/>
          <w:szCs w:val="22"/>
        </w:rPr>
        <w:t xml:space="preserve"> </w:t>
      </w:r>
    </w:p>
    <w:p w14:paraId="00000014" w14:textId="77777777" w:rsidR="00DD6803" w:rsidRDefault="00B26A36">
      <w:pPr>
        <w:rPr>
          <w:rFonts w:ascii="Calibri" w:eastAsia="Calibri" w:hAnsi="Calibri" w:cs="Calibri"/>
          <w:sz w:val="22"/>
          <w:szCs w:val="22"/>
        </w:rPr>
      </w:pPr>
      <w:r>
        <w:rPr>
          <w:rFonts w:ascii="Calibri" w:eastAsia="Calibri" w:hAnsi="Calibri" w:cs="Calibri"/>
          <w:sz w:val="22"/>
          <w:szCs w:val="22"/>
        </w:rPr>
        <w:t xml:space="preserve">Current Dean (&amp; E-mail): Kevin Ball, PhD </w:t>
      </w:r>
      <w:hyperlink r:id="rId10">
        <w:r>
          <w:rPr>
            <w:rFonts w:ascii="Calibri" w:eastAsia="Calibri" w:hAnsi="Calibri" w:cs="Calibri"/>
            <w:color w:val="0000FF"/>
            <w:sz w:val="22"/>
            <w:szCs w:val="22"/>
            <w:u w:val="single"/>
          </w:rPr>
          <w:t>kevinball@oakland.edu</w:t>
        </w:r>
      </w:hyperlink>
    </w:p>
    <w:p w14:paraId="00000015" w14:textId="77777777" w:rsidR="00DD6803" w:rsidRDefault="00DD6803">
      <w:pPr>
        <w:rPr>
          <w:rFonts w:ascii="Calibri" w:eastAsia="Calibri" w:hAnsi="Calibri" w:cs="Calibri"/>
          <w:b/>
          <w:sz w:val="22"/>
          <w:szCs w:val="22"/>
          <w:u w:val="single"/>
        </w:rPr>
      </w:pPr>
    </w:p>
    <w:p w14:paraId="00000016" w14:textId="77777777" w:rsidR="00DD6803" w:rsidRDefault="00B26A36">
      <w:pPr>
        <w:rPr>
          <w:rFonts w:ascii="Calibri" w:eastAsia="Calibri" w:hAnsi="Calibri" w:cs="Calibri"/>
          <w:b/>
          <w:sz w:val="22"/>
          <w:szCs w:val="22"/>
          <w:u w:val="single"/>
        </w:rPr>
      </w:pPr>
      <w:r>
        <w:rPr>
          <w:rFonts w:ascii="Calibri" w:eastAsia="Calibri" w:hAnsi="Calibri" w:cs="Calibri"/>
          <w:b/>
          <w:sz w:val="22"/>
          <w:szCs w:val="22"/>
          <w:u w:val="single"/>
        </w:rPr>
        <w:t>Step 2: Type of Assessment Plan</w:t>
      </w:r>
    </w:p>
    <w:p w14:paraId="00000017" w14:textId="77777777" w:rsidR="00DD6803" w:rsidRDefault="00DD6803">
      <w:pPr>
        <w:rPr>
          <w:rFonts w:ascii="Calibri" w:eastAsia="Calibri" w:hAnsi="Calibri" w:cs="Calibri"/>
          <w:b/>
          <w:sz w:val="22"/>
          <w:szCs w:val="22"/>
        </w:rPr>
      </w:pPr>
    </w:p>
    <w:p w14:paraId="00000018" w14:textId="77777777" w:rsidR="00DD6803" w:rsidRDefault="00B26A36">
      <w:pPr>
        <w:rPr>
          <w:rFonts w:ascii="Calibri" w:eastAsia="Calibri" w:hAnsi="Calibri" w:cs="Calibri"/>
          <w:sz w:val="22"/>
          <w:szCs w:val="22"/>
        </w:rPr>
      </w:pPr>
      <w:r>
        <w:rPr>
          <w:rFonts w:ascii="Calibri" w:eastAsia="Calibri" w:hAnsi="Calibri" w:cs="Calibri"/>
          <w:b/>
          <w:sz w:val="22"/>
          <w:szCs w:val="22"/>
        </w:rPr>
        <w:t>Option A.</w:t>
      </w:r>
      <w:r>
        <w:rPr>
          <w:rFonts w:ascii="Calibri" w:eastAsia="Calibri" w:hAnsi="Calibri" w:cs="Calibri"/>
          <w:sz w:val="22"/>
          <w:szCs w:val="22"/>
        </w:rPr>
        <w:t xml:space="preserve"> Programs that have an external accrediting agency other than the Higher Learning Commission may be eligible to use their accreditor’s response in lieu of following the UAC’s standard process. These programs use the UAC’s ‘external accreditation mapping’ form instead of this form.  For more information, please contact the UAC/OIRA liaison Reuben Ternes (</w:t>
      </w:r>
      <w:hyperlink r:id="rId11">
        <w:r>
          <w:rPr>
            <w:rFonts w:ascii="Calibri" w:eastAsia="Calibri" w:hAnsi="Calibri" w:cs="Calibri"/>
            <w:color w:val="0000FF"/>
            <w:sz w:val="22"/>
            <w:szCs w:val="22"/>
            <w:u w:val="single"/>
          </w:rPr>
          <w:t>ternes@oakland.edu</w:t>
        </w:r>
      </w:hyperlink>
      <w:r>
        <w:rPr>
          <w:rFonts w:ascii="Calibri" w:eastAsia="Calibri" w:hAnsi="Calibri" w:cs="Calibri"/>
          <w:sz w:val="22"/>
          <w:szCs w:val="22"/>
        </w:rPr>
        <w:t>).  Programs without external accreditation should proceed to option B.</w:t>
      </w:r>
    </w:p>
    <w:p w14:paraId="00000019" w14:textId="77777777" w:rsidR="00DD6803" w:rsidRDefault="00DD6803">
      <w:pPr>
        <w:rPr>
          <w:rFonts w:ascii="Calibri" w:eastAsia="Calibri" w:hAnsi="Calibri" w:cs="Calibri"/>
          <w:sz w:val="22"/>
          <w:szCs w:val="22"/>
        </w:rPr>
      </w:pPr>
    </w:p>
    <w:p w14:paraId="0000001A" w14:textId="77777777" w:rsidR="00DD6803" w:rsidRDefault="00B26A36">
      <w:pPr>
        <w:rPr>
          <w:rFonts w:ascii="Calibri" w:eastAsia="Calibri" w:hAnsi="Calibri" w:cs="Calibri"/>
          <w:sz w:val="22"/>
          <w:szCs w:val="22"/>
        </w:rPr>
      </w:pPr>
      <w:r>
        <w:rPr>
          <w:rFonts w:ascii="Calibri" w:eastAsia="Calibri" w:hAnsi="Calibri" w:cs="Calibri"/>
          <w:b/>
          <w:sz w:val="22"/>
          <w:szCs w:val="22"/>
        </w:rPr>
        <w:t>Option B</w:t>
      </w:r>
      <w:r>
        <w:rPr>
          <w:rFonts w:ascii="Calibri" w:eastAsia="Calibri" w:hAnsi="Calibri" w:cs="Calibri"/>
          <w:sz w:val="22"/>
          <w:szCs w:val="22"/>
        </w:rPr>
        <w:t xml:space="preserve">. If you are not accredited by an external body (or your accreditor’s standards do not meet the standards set by the Higher Learning Commission), then proceed to Steps 3-5 to create your assessment plan. Members of the UAC are always willing to work with individuals from any department to develop or revise their assessment plans. In addition, the Office of Institutional Research and Assessment (OIRA) has some very helpful tools for faculty and departments listed </w:t>
      </w:r>
      <w:hyperlink r:id="rId12">
        <w:r>
          <w:rPr>
            <w:rFonts w:ascii="Calibri" w:eastAsia="Calibri" w:hAnsi="Calibri" w:cs="Calibri"/>
            <w:color w:val="0000FF"/>
            <w:sz w:val="22"/>
            <w:szCs w:val="22"/>
            <w:u w:val="single"/>
          </w:rPr>
          <w:t>on their website</w:t>
        </w:r>
      </w:hyperlink>
      <w:r>
        <w:rPr>
          <w:rFonts w:ascii="Calibri" w:eastAsia="Calibri" w:hAnsi="Calibri" w:cs="Calibri"/>
          <w:sz w:val="22"/>
          <w:szCs w:val="22"/>
        </w:rPr>
        <w:t>. If at any time you have any questions, need any assistance, or would like to schedule a meeting with any UAC representatives, please contact the UAC and OIRA liaison, Reuben Ternes (</w:t>
      </w:r>
      <w:hyperlink r:id="rId13">
        <w:r>
          <w:rPr>
            <w:rFonts w:ascii="Calibri" w:eastAsia="Calibri" w:hAnsi="Calibri" w:cs="Calibri"/>
            <w:color w:val="0000FF"/>
            <w:sz w:val="22"/>
            <w:szCs w:val="22"/>
            <w:u w:val="single"/>
          </w:rPr>
          <w:t>ternes@oakland.edu</w:t>
        </w:r>
      </w:hyperlink>
      <w:r>
        <w:rPr>
          <w:rFonts w:ascii="Calibri" w:eastAsia="Calibri" w:hAnsi="Calibri" w:cs="Calibri"/>
          <w:sz w:val="22"/>
          <w:szCs w:val="22"/>
        </w:rPr>
        <w:t>).</w:t>
      </w:r>
    </w:p>
    <w:p w14:paraId="0000001B" w14:textId="77777777" w:rsidR="00DD6803" w:rsidRDefault="00DD6803">
      <w:pPr>
        <w:rPr>
          <w:rFonts w:ascii="Calibri" w:eastAsia="Calibri" w:hAnsi="Calibri" w:cs="Calibri"/>
          <w:sz w:val="22"/>
          <w:szCs w:val="22"/>
        </w:rPr>
      </w:pPr>
    </w:p>
    <w:p w14:paraId="0000001C" w14:textId="77777777" w:rsidR="00DD6803" w:rsidRDefault="00B26A36">
      <w:pPr>
        <w:rPr>
          <w:rFonts w:ascii="Calibri" w:eastAsia="Calibri" w:hAnsi="Calibri" w:cs="Calibri"/>
          <w:b/>
          <w:sz w:val="22"/>
          <w:szCs w:val="22"/>
          <w:u w:val="single"/>
        </w:rPr>
      </w:pPr>
      <w:r>
        <w:rPr>
          <w:rFonts w:ascii="Calibri" w:eastAsia="Calibri" w:hAnsi="Calibri" w:cs="Calibri"/>
          <w:b/>
          <w:sz w:val="22"/>
          <w:szCs w:val="22"/>
          <w:u w:val="single"/>
        </w:rPr>
        <w:lastRenderedPageBreak/>
        <w:t>Step 3: Aligning Program Goals, Student Learning Outcomes, and Assessment Measures</w:t>
      </w:r>
    </w:p>
    <w:p w14:paraId="0000001D" w14:textId="77777777" w:rsidR="00DD6803" w:rsidRDefault="00DD6803">
      <w:pPr>
        <w:rPr>
          <w:rFonts w:ascii="Calibri" w:eastAsia="Calibri" w:hAnsi="Calibri" w:cs="Calibri"/>
          <w:sz w:val="22"/>
          <w:szCs w:val="22"/>
        </w:rPr>
      </w:pPr>
    </w:p>
    <w:p w14:paraId="0000001E" w14:textId="77777777" w:rsidR="00DD6803" w:rsidRDefault="00B26A36">
      <w:pPr>
        <w:rPr>
          <w:rFonts w:ascii="Calibri" w:eastAsia="Calibri" w:hAnsi="Calibri" w:cs="Calibri"/>
          <w:sz w:val="22"/>
          <w:szCs w:val="22"/>
        </w:rPr>
      </w:pPr>
      <w:r>
        <w:rPr>
          <w:rFonts w:ascii="Calibri" w:eastAsia="Calibri" w:hAnsi="Calibri" w:cs="Calibri"/>
          <w:sz w:val="22"/>
          <w:szCs w:val="22"/>
        </w:rPr>
        <w:t xml:space="preserve">Please begin your program assessment plan by completing the table below. Use the “Table” menu in Word to add rows, merge cells, etc. as needed. </w:t>
      </w:r>
    </w:p>
    <w:p w14:paraId="0000001F" w14:textId="77777777" w:rsidR="00DD6803" w:rsidRDefault="00DD6803">
      <w:pPr>
        <w:rPr>
          <w:rFonts w:ascii="Calibri" w:eastAsia="Calibri" w:hAnsi="Calibri" w:cs="Calibri"/>
          <w:sz w:val="22"/>
          <w:szCs w:val="22"/>
        </w:rPr>
      </w:pPr>
    </w:p>
    <w:p w14:paraId="00000020" w14:textId="77777777" w:rsidR="00DD6803" w:rsidRDefault="00B26A36">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 column 1, record your program goals as they relate your unit’s program goals.</w:t>
      </w:r>
    </w:p>
    <w:p w14:paraId="00000021" w14:textId="77777777" w:rsidR="00DD6803" w:rsidRDefault="00B26A36">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 column 2, record your program’s planned student learning outcomes related to each program goal.</w:t>
      </w:r>
    </w:p>
    <w:p w14:paraId="00000022" w14:textId="77777777" w:rsidR="00DD6803" w:rsidRDefault="00B26A36">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 column 3, record the assessment measure(s) that evaluate each student learning outcome (note: each learning outcome should have an associated assessment measure).</w:t>
      </w:r>
    </w:p>
    <w:p w14:paraId="00000023" w14:textId="77777777" w:rsidR="00DD6803" w:rsidRDefault="00B26A36">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Add rows to the table as necessary.</w:t>
      </w:r>
    </w:p>
    <w:p w14:paraId="00000024" w14:textId="77777777" w:rsidR="00DD6803" w:rsidRDefault="00DD6803">
      <w:pPr>
        <w:pBdr>
          <w:top w:val="nil"/>
          <w:left w:val="nil"/>
          <w:bottom w:val="nil"/>
          <w:right w:val="nil"/>
          <w:between w:val="nil"/>
        </w:pBdr>
        <w:ind w:left="720"/>
        <w:rPr>
          <w:rFonts w:ascii="Calibri" w:eastAsia="Calibri" w:hAnsi="Calibri" w:cs="Calibri"/>
          <w:color w:val="000000"/>
          <w:sz w:val="22"/>
          <w:szCs w:val="22"/>
        </w:rPr>
      </w:pPr>
    </w:p>
    <w:p w14:paraId="00000025" w14:textId="77777777" w:rsidR="00DD6803" w:rsidRDefault="00DD6803">
      <w:pPr>
        <w:rPr>
          <w:rFonts w:ascii="Calibri" w:eastAsia="Calibri" w:hAnsi="Calibri" w:cs="Calibri"/>
          <w:sz w:val="22"/>
          <w:szCs w:val="22"/>
        </w:rPr>
      </w:pPr>
    </w:p>
    <w:tbl>
      <w:tblPr>
        <w:tblStyle w:val="a1"/>
        <w:tblW w:w="12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0"/>
        <w:gridCol w:w="3672"/>
        <w:gridCol w:w="6465"/>
      </w:tblGrid>
      <w:tr w:rsidR="00DD6803" w14:paraId="7FEB484D" w14:textId="77777777">
        <w:trPr>
          <w:tblHeader/>
        </w:trPr>
        <w:tc>
          <w:tcPr>
            <w:tcW w:w="2710" w:type="dxa"/>
          </w:tcPr>
          <w:p w14:paraId="00000026" w14:textId="77777777" w:rsidR="00DD6803" w:rsidRDefault="00B26A36">
            <w:pPr>
              <w:rPr>
                <w:rFonts w:ascii="Calibri" w:eastAsia="Calibri" w:hAnsi="Calibri" w:cs="Calibri"/>
                <w:sz w:val="22"/>
                <w:szCs w:val="22"/>
              </w:rPr>
            </w:pPr>
            <w:r>
              <w:rPr>
                <w:rFonts w:ascii="Calibri" w:eastAsia="Calibri" w:hAnsi="Calibri" w:cs="Calibri"/>
                <w:sz w:val="22"/>
                <w:szCs w:val="22"/>
              </w:rPr>
              <w:t>(1) Program Goals</w:t>
            </w:r>
          </w:p>
        </w:tc>
        <w:tc>
          <w:tcPr>
            <w:tcW w:w="3672" w:type="dxa"/>
          </w:tcPr>
          <w:p w14:paraId="00000027" w14:textId="77777777" w:rsidR="00DD6803" w:rsidRDefault="00B26A36">
            <w:pPr>
              <w:rPr>
                <w:rFonts w:ascii="Calibri" w:eastAsia="Calibri" w:hAnsi="Calibri" w:cs="Calibri"/>
                <w:sz w:val="22"/>
                <w:szCs w:val="22"/>
              </w:rPr>
            </w:pPr>
            <w:r>
              <w:rPr>
                <w:rFonts w:ascii="Calibri" w:eastAsia="Calibri" w:hAnsi="Calibri" w:cs="Calibri"/>
                <w:sz w:val="22"/>
                <w:szCs w:val="22"/>
              </w:rPr>
              <w:t xml:space="preserve"> (2) Student Learning Outcomes</w:t>
            </w:r>
          </w:p>
        </w:tc>
        <w:tc>
          <w:tcPr>
            <w:tcW w:w="6465" w:type="dxa"/>
          </w:tcPr>
          <w:p w14:paraId="00000028" w14:textId="77777777" w:rsidR="00DD6803" w:rsidRDefault="00B26A36">
            <w:pPr>
              <w:rPr>
                <w:rFonts w:ascii="Calibri" w:eastAsia="Calibri" w:hAnsi="Calibri" w:cs="Calibri"/>
                <w:sz w:val="22"/>
                <w:szCs w:val="22"/>
              </w:rPr>
            </w:pPr>
            <w:r>
              <w:rPr>
                <w:rFonts w:ascii="Calibri" w:eastAsia="Calibri" w:hAnsi="Calibri" w:cs="Calibri"/>
                <w:sz w:val="22"/>
                <w:szCs w:val="22"/>
              </w:rPr>
              <w:t>(3) Assessment Measures</w:t>
            </w:r>
          </w:p>
        </w:tc>
      </w:tr>
      <w:tr w:rsidR="00DD6803" w14:paraId="0041BB05" w14:textId="77777777">
        <w:tc>
          <w:tcPr>
            <w:tcW w:w="2710" w:type="dxa"/>
          </w:tcPr>
          <w:p w14:paraId="00000029" w14:textId="77777777" w:rsidR="00DD6803" w:rsidRDefault="00B26A36">
            <w:pPr>
              <w:numPr>
                <w:ilvl w:val="0"/>
                <w:numId w:val="5"/>
              </w:numPr>
              <w:pBdr>
                <w:top w:val="nil"/>
                <w:left w:val="nil"/>
                <w:bottom w:val="nil"/>
                <w:right w:val="nil"/>
                <w:between w:val="nil"/>
              </w:pBdr>
              <w:tabs>
                <w:tab w:val="left" w:pos="435"/>
              </w:tabs>
              <w:ind w:left="225" w:hanging="270"/>
              <w:rPr>
                <w:rFonts w:ascii="Calibri" w:eastAsia="Calibri" w:hAnsi="Calibri" w:cs="Calibri"/>
                <w:color w:val="000000"/>
                <w:sz w:val="22"/>
                <w:szCs w:val="22"/>
              </w:rPr>
            </w:pPr>
            <w:r>
              <w:rPr>
                <w:rFonts w:ascii="Calibri" w:eastAsia="Calibri" w:hAnsi="Calibri" w:cs="Calibri"/>
                <w:b/>
                <w:color w:val="000000"/>
                <w:sz w:val="22"/>
                <w:szCs w:val="22"/>
                <w:u w:val="single"/>
              </w:rPr>
              <w:t>Learn</w:t>
            </w:r>
            <w:r>
              <w:rPr>
                <w:rFonts w:ascii="Calibri" w:eastAsia="Calibri" w:hAnsi="Calibri" w:cs="Calibri"/>
                <w:color w:val="000000"/>
                <w:sz w:val="22"/>
                <w:szCs w:val="22"/>
              </w:rPr>
              <w:t xml:space="preserve">: to provide students with foundational evidence-based knowledge in the health sciences in order to understand how human biology, behavior, society, culture, economics, ethics, and health policy interface to influence human health and disease. </w:t>
            </w:r>
          </w:p>
          <w:p w14:paraId="0000002A" w14:textId="77777777" w:rsidR="00DD6803" w:rsidRDefault="00DD6803">
            <w:pPr>
              <w:rPr>
                <w:rFonts w:ascii="Calibri" w:eastAsia="Calibri" w:hAnsi="Calibri" w:cs="Calibri"/>
                <w:sz w:val="22"/>
                <w:szCs w:val="22"/>
              </w:rPr>
            </w:pPr>
          </w:p>
        </w:tc>
        <w:tc>
          <w:tcPr>
            <w:tcW w:w="3672" w:type="dxa"/>
          </w:tcPr>
          <w:p w14:paraId="0000002B" w14:textId="77777777" w:rsidR="00DD6803" w:rsidRDefault="00B26A36">
            <w:pPr>
              <w:rPr>
                <w:rFonts w:ascii="Calibri" w:eastAsia="Calibri" w:hAnsi="Calibri" w:cs="Calibri"/>
                <w:sz w:val="22"/>
                <w:szCs w:val="22"/>
              </w:rPr>
            </w:pPr>
            <w:r>
              <w:rPr>
                <w:rFonts w:ascii="Calibri" w:eastAsia="Calibri" w:hAnsi="Calibri" w:cs="Calibri"/>
                <w:sz w:val="22"/>
                <w:szCs w:val="22"/>
              </w:rPr>
              <w:t xml:space="preserve">SLO 1. Demonstrate a clear understanding of human biology and physiology as they relate to human health. </w:t>
            </w:r>
          </w:p>
          <w:p w14:paraId="0000002C" w14:textId="77777777" w:rsidR="00DD6803" w:rsidRDefault="00DD6803">
            <w:pPr>
              <w:rPr>
                <w:rFonts w:ascii="Calibri" w:eastAsia="Calibri" w:hAnsi="Calibri" w:cs="Calibri"/>
                <w:sz w:val="22"/>
                <w:szCs w:val="22"/>
              </w:rPr>
            </w:pPr>
          </w:p>
          <w:p w14:paraId="0000002D" w14:textId="77777777" w:rsidR="00DD6803" w:rsidRDefault="00B26A36">
            <w:pPr>
              <w:rPr>
                <w:rFonts w:ascii="Calibri" w:eastAsia="Calibri" w:hAnsi="Calibri" w:cs="Calibri"/>
                <w:sz w:val="22"/>
                <w:szCs w:val="22"/>
              </w:rPr>
            </w:pPr>
            <w:r>
              <w:rPr>
                <w:rFonts w:ascii="Calibri" w:eastAsia="Calibri" w:hAnsi="Calibri" w:cs="Calibri"/>
                <w:sz w:val="22"/>
                <w:szCs w:val="22"/>
              </w:rPr>
              <w:t>SLO 2. Demonstrate understanding of a range of health behavior change theories, as they apply to various behaviors in diverse populations.</w:t>
            </w:r>
          </w:p>
          <w:p w14:paraId="0000002E" w14:textId="77777777" w:rsidR="00DD6803" w:rsidRDefault="00DD6803">
            <w:pPr>
              <w:rPr>
                <w:rFonts w:ascii="Calibri" w:eastAsia="Calibri" w:hAnsi="Calibri" w:cs="Calibri"/>
                <w:sz w:val="22"/>
                <w:szCs w:val="22"/>
              </w:rPr>
            </w:pPr>
          </w:p>
          <w:p w14:paraId="0000002F" w14:textId="77777777" w:rsidR="00DD6803" w:rsidRDefault="00B26A36">
            <w:pPr>
              <w:rPr>
                <w:rFonts w:ascii="Calibri" w:eastAsia="Calibri" w:hAnsi="Calibri" w:cs="Calibri"/>
                <w:sz w:val="22"/>
                <w:szCs w:val="22"/>
              </w:rPr>
            </w:pPr>
            <w:r>
              <w:rPr>
                <w:rFonts w:ascii="Calibri" w:eastAsia="Calibri" w:hAnsi="Calibri" w:cs="Calibri"/>
                <w:sz w:val="22"/>
                <w:szCs w:val="22"/>
              </w:rPr>
              <w:t>SLO 3. Demonstrate understanding of a range of social systems and cultural factors that influence human health and disease.</w:t>
            </w:r>
          </w:p>
          <w:p w14:paraId="00000030" w14:textId="77777777" w:rsidR="00DD6803" w:rsidRDefault="00DD6803">
            <w:pPr>
              <w:rPr>
                <w:rFonts w:ascii="Calibri" w:eastAsia="Calibri" w:hAnsi="Calibri" w:cs="Calibri"/>
                <w:sz w:val="22"/>
                <w:szCs w:val="22"/>
              </w:rPr>
            </w:pPr>
          </w:p>
          <w:p w14:paraId="00000031" w14:textId="77777777" w:rsidR="00DD6803" w:rsidRDefault="00B26A36">
            <w:pPr>
              <w:rPr>
                <w:rFonts w:ascii="Calibri" w:eastAsia="Calibri" w:hAnsi="Calibri" w:cs="Calibri"/>
                <w:sz w:val="22"/>
                <w:szCs w:val="22"/>
              </w:rPr>
            </w:pPr>
            <w:r>
              <w:rPr>
                <w:rFonts w:ascii="Calibri" w:eastAsia="Calibri" w:hAnsi="Calibri" w:cs="Calibri"/>
                <w:sz w:val="22"/>
                <w:szCs w:val="22"/>
              </w:rPr>
              <w:t>SLO 4. Apply ethical theory and moral principles to a range of ethically challenging issues in medicine and healthcare delivery.</w:t>
            </w:r>
          </w:p>
          <w:p w14:paraId="00000032" w14:textId="77777777" w:rsidR="00DD6803" w:rsidRDefault="00DD6803">
            <w:pPr>
              <w:rPr>
                <w:rFonts w:ascii="Calibri" w:eastAsia="Calibri" w:hAnsi="Calibri" w:cs="Calibri"/>
                <w:sz w:val="22"/>
                <w:szCs w:val="22"/>
              </w:rPr>
            </w:pPr>
          </w:p>
        </w:tc>
        <w:tc>
          <w:tcPr>
            <w:tcW w:w="6465" w:type="dxa"/>
          </w:tcPr>
          <w:p w14:paraId="00000033" w14:textId="77777777" w:rsidR="00DD6803" w:rsidRDefault="00B26A36">
            <w:pPr>
              <w:numPr>
                <w:ilvl w:val="0"/>
                <w:numId w:val="6"/>
              </w:numPr>
              <w:pBdr>
                <w:top w:val="nil"/>
                <w:left w:val="nil"/>
                <w:bottom w:val="nil"/>
                <w:right w:val="nil"/>
                <w:between w:val="nil"/>
              </w:pBdr>
              <w:ind w:left="241" w:hanging="270"/>
              <w:rPr>
                <w:rFonts w:ascii="Calibri" w:eastAsia="Calibri" w:hAnsi="Calibri" w:cs="Calibri"/>
                <w:color w:val="000000"/>
                <w:sz w:val="22"/>
                <w:szCs w:val="22"/>
              </w:rPr>
            </w:pPr>
            <w:r>
              <w:rPr>
                <w:rFonts w:ascii="Calibri" w:eastAsia="Calibri" w:hAnsi="Calibri" w:cs="Calibri"/>
                <w:color w:val="000000"/>
                <w:sz w:val="22"/>
                <w:szCs w:val="22"/>
              </w:rPr>
              <w:t>HS 3500 Health Behavior Theories includes the assignment “Theory-based Health Behavior Change Intervention Project”. A sample of these assignments will be collected (5 per section) and individually assessed using the rubric found in the enclosed documents. (SLO 2, SLO 5; SLO 5 appears below).</w:t>
            </w:r>
          </w:p>
          <w:p w14:paraId="00000034" w14:textId="77777777" w:rsidR="00DD6803" w:rsidRDefault="00DD6803">
            <w:pPr>
              <w:pBdr>
                <w:top w:val="nil"/>
                <w:left w:val="nil"/>
                <w:bottom w:val="nil"/>
                <w:right w:val="nil"/>
                <w:between w:val="nil"/>
              </w:pBdr>
              <w:ind w:left="241"/>
              <w:rPr>
                <w:rFonts w:ascii="Calibri" w:eastAsia="Calibri" w:hAnsi="Calibri" w:cs="Calibri"/>
                <w:color w:val="000000"/>
                <w:sz w:val="22"/>
                <w:szCs w:val="22"/>
              </w:rPr>
            </w:pPr>
          </w:p>
          <w:p w14:paraId="00000035" w14:textId="3432DAED" w:rsidR="00DD6803" w:rsidRPr="00865EE6" w:rsidRDefault="00B26A36">
            <w:pPr>
              <w:numPr>
                <w:ilvl w:val="0"/>
                <w:numId w:val="6"/>
              </w:numPr>
              <w:pBdr>
                <w:top w:val="nil"/>
                <w:left w:val="nil"/>
                <w:bottom w:val="nil"/>
                <w:right w:val="nil"/>
                <w:between w:val="nil"/>
              </w:pBdr>
              <w:ind w:left="241" w:hanging="270"/>
              <w:rPr>
                <w:rFonts w:ascii="Calibri" w:eastAsia="Calibri" w:hAnsi="Calibri" w:cs="Calibri"/>
                <w:i/>
                <w:color w:val="000000"/>
                <w:sz w:val="22"/>
                <w:szCs w:val="22"/>
              </w:rPr>
            </w:pPr>
            <w:r>
              <w:rPr>
                <w:rFonts w:ascii="Calibri" w:eastAsia="Calibri" w:hAnsi="Calibri" w:cs="Calibri"/>
                <w:color w:val="000000"/>
                <w:sz w:val="22"/>
                <w:szCs w:val="22"/>
              </w:rPr>
              <w:t>HS 4100 Human Disease and Management i</w:t>
            </w:r>
            <w:r w:rsidR="00865EE6">
              <w:rPr>
                <w:rFonts w:ascii="Calibri" w:eastAsia="Calibri" w:hAnsi="Calibri" w:cs="Calibri"/>
                <w:color w:val="000000"/>
                <w:sz w:val="22"/>
                <w:szCs w:val="22"/>
              </w:rPr>
              <w:t>s</w:t>
            </w:r>
            <w:r>
              <w:rPr>
                <w:rFonts w:ascii="Calibri" w:eastAsia="Calibri" w:hAnsi="Calibri" w:cs="Calibri"/>
                <w:color w:val="000000"/>
                <w:sz w:val="22"/>
                <w:szCs w:val="22"/>
              </w:rPr>
              <w:t xml:space="preserve"> a new course in development as part of a new major, and will be added to the existing major. An assignment within this course (TBD) will be collected from each section and individually assessed using the rubric found in the enclosed documents. (SLO 1, SLO3).</w:t>
            </w:r>
            <w:r w:rsidR="00865EE6">
              <w:rPr>
                <w:rFonts w:ascii="Calibri" w:eastAsia="Calibri" w:hAnsi="Calibri" w:cs="Calibri"/>
                <w:color w:val="000000"/>
                <w:sz w:val="22"/>
                <w:szCs w:val="22"/>
              </w:rPr>
              <w:t xml:space="preserve"> </w:t>
            </w:r>
            <w:r w:rsidR="00865EE6" w:rsidRPr="00865EE6">
              <w:rPr>
                <w:rFonts w:ascii="Calibri" w:eastAsia="Calibri" w:hAnsi="Calibri" w:cs="Calibri"/>
                <w:i/>
                <w:color w:val="000000"/>
                <w:sz w:val="22"/>
                <w:szCs w:val="22"/>
              </w:rPr>
              <w:t xml:space="preserve">Note: this </w:t>
            </w:r>
            <w:r w:rsidR="00865EE6">
              <w:rPr>
                <w:rFonts w:ascii="Calibri" w:eastAsia="Calibri" w:hAnsi="Calibri" w:cs="Calibri"/>
                <w:i/>
                <w:color w:val="000000"/>
                <w:sz w:val="22"/>
                <w:szCs w:val="22"/>
              </w:rPr>
              <w:t xml:space="preserve">course, its </w:t>
            </w:r>
            <w:r w:rsidR="00865EE6" w:rsidRPr="00865EE6">
              <w:rPr>
                <w:rFonts w:ascii="Calibri" w:eastAsia="Calibri" w:hAnsi="Calibri" w:cs="Calibri"/>
                <w:i/>
                <w:color w:val="000000"/>
                <w:sz w:val="22"/>
                <w:szCs w:val="22"/>
              </w:rPr>
              <w:t xml:space="preserve">assessment </w:t>
            </w:r>
            <w:r w:rsidR="00865EE6">
              <w:rPr>
                <w:rFonts w:ascii="Calibri" w:eastAsia="Calibri" w:hAnsi="Calibri" w:cs="Calibri"/>
                <w:i/>
                <w:color w:val="000000"/>
                <w:sz w:val="22"/>
                <w:szCs w:val="22"/>
              </w:rPr>
              <w:t>assignment, and rubric</w:t>
            </w:r>
            <w:r w:rsidR="00865EE6" w:rsidRPr="00865EE6">
              <w:rPr>
                <w:rFonts w:ascii="Calibri" w:eastAsia="Calibri" w:hAnsi="Calibri" w:cs="Calibri"/>
                <w:i/>
                <w:color w:val="000000"/>
                <w:sz w:val="22"/>
                <w:szCs w:val="22"/>
              </w:rPr>
              <w:t xml:space="preserve"> </w:t>
            </w:r>
            <w:r w:rsidR="00865EE6">
              <w:rPr>
                <w:rFonts w:ascii="Calibri" w:eastAsia="Calibri" w:hAnsi="Calibri" w:cs="Calibri"/>
                <w:i/>
                <w:color w:val="000000"/>
                <w:sz w:val="22"/>
                <w:szCs w:val="22"/>
              </w:rPr>
              <w:t>are</w:t>
            </w:r>
            <w:r w:rsidR="00865EE6" w:rsidRPr="00865EE6">
              <w:rPr>
                <w:rFonts w:ascii="Calibri" w:eastAsia="Calibri" w:hAnsi="Calibri" w:cs="Calibri"/>
                <w:i/>
                <w:color w:val="000000"/>
                <w:sz w:val="22"/>
                <w:szCs w:val="22"/>
              </w:rPr>
              <w:t xml:space="preserve"> in development.</w:t>
            </w:r>
          </w:p>
          <w:p w14:paraId="00000036" w14:textId="77777777" w:rsidR="00DD6803" w:rsidRDefault="00DD6803">
            <w:pPr>
              <w:pBdr>
                <w:top w:val="nil"/>
                <w:left w:val="nil"/>
                <w:bottom w:val="nil"/>
                <w:right w:val="nil"/>
                <w:between w:val="nil"/>
              </w:pBdr>
              <w:ind w:left="720"/>
              <w:rPr>
                <w:rFonts w:ascii="Calibri" w:eastAsia="Calibri" w:hAnsi="Calibri" w:cs="Calibri"/>
                <w:color w:val="000000"/>
                <w:sz w:val="22"/>
                <w:szCs w:val="22"/>
              </w:rPr>
            </w:pPr>
          </w:p>
          <w:p w14:paraId="00000037" w14:textId="77777777" w:rsidR="00DD6803" w:rsidRDefault="00B26A36">
            <w:pPr>
              <w:numPr>
                <w:ilvl w:val="0"/>
                <w:numId w:val="6"/>
              </w:numPr>
              <w:pBdr>
                <w:top w:val="nil"/>
                <w:left w:val="nil"/>
                <w:bottom w:val="nil"/>
                <w:right w:val="nil"/>
                <w:between w:val="nil"/>
              </w:pBdr>
              <w:ind w:left="241" w:hanging="270"/>
              <w:rPr>
                <w:rFonts w:ascii="Calibri" w:eastAsia="Calibri" w:hAnsi="Calibri" w:cs="Calibri"/>
                <w:color w:val="000000"/>
                <w:sz w:val="22"/>
                <w:szCs w:val="22"/>
              </w:rPr>
            </w:pPr>
            <w:r>
              <w:rPr>
                <w:rFonts w:ascii="Calibri" w:eastAsia="Calibri" w:hAnsi="Calibri" w:cs="Calibri"/>
                <w:color w:val="000000"/>
                <w:sz w:val="22"/>
                <w:szCs w:val="22"/>
              </w:rPr>
              <w:t>HS 4500 Ethics in Healthcare inclu</w:t>
            </w:r>
            <w:r>
              <w:rPr>
                <w:rFonts w:ascii="Calibri" w:eastAsia="Calibri" w:hAnsi="Calibri" w:cs="Calibri"/>
                <w:sz w:val="22"/>
                <w:szCs w:val="22"/>
              </w:rPr>
              <w:t xml:space="preserve">des </w:t>
            </w:r>
            <w:r>
              <w:rPr>
                <w:rFonts w:ascii="Calibri" w:eastAsia="Calibri" w:hAnsi="Calibri" w:cs="Calibri"/>
                <w:color w:val="000000"/>
                <w:sz w:val="22"/>
                <w:szCs w:val="22"/>
              </w:rPr>
              <w:t>the assignment “Ethical Case Analysis,” a writing-intensive research paper. A sample of these assignments will be collected (5 per section) and individually assessed using the rubric found in the enclosed documents. (SLO 4, SLO 6; SLO 6 appears below).</w:t>
            </w:r>
          </w:p>
          <w:p w14:paraId="00000038" w14:textId="77777777" w:rsidR="00DD6803" w:rsidRDefault="00DD6803">
            <w:pPr>
              <w:pBdr>
                <w:top w:val="nil"/>
                <w:left w:val="nil"/>
                <w:bottom w:val="nil"/>
                <w:right w:val="nil"/>
                <w:between w:val="nil"/>
              </w:pBdr>
              <w:ind w:left="720"/>
              <w:rPr>
                <w:rFonts w:ascii="Calibri" w:eastAsia="Calibri" w:hAnsi="Calibri" w:cs="Calibri"/>
                <w:color w:val="000000"/>
                <w:sz w:val="22"/>
                <w:szCs w:val="22"/>
              </w:rPr>
            </w:pPr>
          </w:p>
          <w:p w14:paraId="0000003A" w14:textId="1E057B1C" w:rsidR="00DD6803" w:rsidRPr="00865EE6" w:rsidRDefault="00B26A36">
            <w:pPr>
              <w:rPr>
                <w:rFonts w:ascii="Calibri" w:eastAsia="Calibri" w:hAnsi="Calibri" w:cs="Calibri"/>
                <w:i/>
                <w:sz w:val="22"/>
                <w:szCs w:val="22"/>
              </w:rPr>
            </w:pPr>
            <w:bookmarkStart w:id="0" w:name="_heading=h.gjdgxs" w:colFirst="0" w:colLast="0"/>
            <w:bookmarkEnd w:id="0"/>
            <w:r>
              <w:rPr>
                <w:rFonts w:ascii="Calibri" w:eastAsia="Calibri" w:hAnsi="Calibri" w:cs="Calibri"/>
                <w:i/>
                <w:sz w:val="22"/>
                <w:szCs w:val="22"/>
              </w:rPr>
              <w:t xml:space="preserve">Note: wherever possible, these assignments are the same as those chosen for </w:t>
            </w:r>
            <w:proofErr w:type="spellStart"/>
            <w:r>
              <w:rPr>
                <w:rFonts w:ascii="Calibri" w:eastAsia="Calibri" w:hAnsi="Calibri" w:cs="Calibri"/>
                <w:i/>
                <w:sz w:val="22"/>
                <w:szCs w:val="22"/>
              </w:rPr>
              <w:t>GenEd</w:t>
            </w:r>
            <w:proofErr w:type="spellEnd"/>
            <w:r>
              <w:rPr>
                <w:rFonts w:ascii="Calibri" w:eastAsia="Calibri" w:hAnsi="Calibri" w:cs="Calibri"/>
                <w:i/>
                <w:sz w:val="22"/>
                <w:szCs w:val="22"/>
              </w:rPr>
              <w:t xml:space="preserve"> assessments of the same courses.</w:t>
            </w:r>
          </w:p>
        </w:tc>
      </w:tr>
      <w:tr w:rsidR="00DD6803" w14:paraId="74B06AD5" w14:textId="77777777">
        <w:tc>
          <w:tcPr>
            <w:tcW w:w="2710" w:type="dxa"/>
          </w:tcPr>
          <w:p w14:paraId="0000003B" w14:textId="77777777" w:rsidR="00DD6803" w:rsidRDefault="00B26A36">
            <w:pPr>
              <w:numPr>
                <w:ilvl w:val="0"/>
                <w:numId w:val="5"/>
              </w:numPr>
              <w:pBdr>
                <w:top w:val="nil"/>
                <w:left w:val="nil"/>
                <w:bottom w:val="nil"/>
                <w:right w:val="nil"/>
                <w:between w:val="nil"/>
              </w:pBdr>
              <w:ind w:left="225" w:hanging="270"/>
              <w:rPr>
                <w:rFonts w:ascii="Calibri" w:eastAsia="Calibri" w:hAnsi="Calibri" w:cs="Calibri"/>
                <w:color w:val="000000"/>
                <w:sz w:val="22"/>
                <w:szCs w:val="22"/>
              </w:rPr>
            </w:pPr>
            <w:r>
              <w:rPr>
                <w:rFonts w:ascii="Calibri" w:eastAsia="Calibri" w:hAnsi="Calibri" w:cs="Calibri"/>
                <w:b/>
                <w:color w:val="000000"/>
                <w:sz w:val="22"/>
                <w:szCs w:val="22"/>
                <w:u w:val="single"/>
              </w:rPr>
              <w:lastRenderedPageBreak/>
              <w:t>Practice</w:t>
            </w:r>
            <w:r>
              <w:rPr>
                <w:rFonts w:ascii="Calibri" w:eastAsia="Calibri" w:hAnsi="Calibri" w:cs="Calibri"/>
                <w:color w:val="000000"/>
                <w:sz w:val="22"/>
                <w:szCs w:val="22"/>
              </w:rPr>
              <w:t xml:space="preserve">: to provide students with opportunities to engage in firsthand intellectual and practical experiences in the health sciences, encouraging humanistic and socially-conscious healthcare delivery, focused on the interdisciplinary nature of human health. </w:t>
            </w:r>
          </w:p>
          <w:p w14:paraId="0000003C" w14:textId="77777777" w:rsidR="00DD6803" w:rsidRDefault="00DD6803">
            <w:pPr>
              <w:rPr>
                <w:rFonts w:ascii="Calibri" w:eastAsia="Calibri" w:hAnsi="Calibri" w:cs="Calibri"/>
                <w:sz w:val="22"/>
                <w:szCs w:val="22"/>
              </w:rPr>
            </w:pPr>
          </w:p>
        </w:tc>
        <w:tc>
          <w:tcPr>
            <w:tcW w:w="3672" w:type="dxa"/>
          </w:tcPr>
          <w:p w14:paraId="0000003D" w14:textId="77777777" w:rsidR="00DD6803" w:rsidRDefault="00B26A36">
            <w:pPr>
              <w:rPr>
                <w:rFonts w:ascii="Calibri" w:eastAsia="Calibri" w:hAnsi="Calibri" w:cs="Calibri"/>
                <w:sz w:val="22"/>
                <w:szCs w:val="22"/>
              </w:rPr>
            </w:pPr>
            <w:r>
              <w:rPr>
                <w:rFonts w:ascii="Calibri" w:eastAsia="Calibri" w:hAnsi="Calibri" w:cs="Calibri"/>
                <w:sz w:val="22"/>
                <w:szCs w:val="22"/>
              </w:rPr>
              <w:t>SLO 5. Apply principles of information, research, and health literacy to evaluate strengths and weaknesses of health information.</w:t>
            </w:r>
          </w:p>
          <w:p w14:paraId="0000003E" w14:textId="77777777" w:rsidR="00DD6803" w:rsidRDefault="00DD6803">
            <w:pPr>
              <w:rPr>
                <w:rFonts w:ascii="Calibri" w:eastAsia="Calibri" w:hAnsi="Calibri" w:cs="Calibri"/>
                <w:sz w:val="22"/>
                <w:szCs w:val="22"/>
              </w:rPr>
            </w:pPr>
          </w:p>
          <w:p w14:paraId="0000003F" w14:textId="77777777" w:rsidR="00DD6803" w:rsidRDefault="00B26A36">
            <w:pPr>
              <w:rPr>
                <w:rFonts w:ascii="Calibri" w:eastAsia="Calibri" w:hAnsi="Calibri" w:cs="Calibri"/>
                <w:sz w:val="22"/>
                <w:szCs w:val="22"/>
              </w:rPr>
            </w:pPr>
            <w:r>
              <w:rPr>
                <w:rFonts w:ascii="Calibri" w:eastAsia="Calibri" w:hAnsi="Calibri" w:cs="Calibri"/>
                <w:sz w:val="22"/>
                <w:szCs w:val="22"/>
              </w:rPr>
              <w:t>SLO 6. Explain and apply various ways of understanding healthcare in practice, through research, delivery, and/or personal experience (includes collaborative learning in class, placement in community work, or research work with faculty).</w:t>
            </w:r>
          </w:p>
          <w:p w14:paraId="00000040" w14:textId="77777777" w:rsidR="00DD6803" w:rsidRDefault="00DD6803">
            <w:pPr>
              <w:rPr>
                <w:rFonts w:ascii="Calibri" w:eastAsia="Calibri" w:hAnsi="Calibri" w:cs="Calibri"/>
                <w:sz w:val="22"/>
                <w:szCs w:val="22"/>
              </w:rPr>
            </w:pPr>
          </w:p>
        </w:tc>
        <w:tc>
          <w:tcPr>
            <w:tcW w:w="6465" w:type="dxa"/>
          </w:tcPr>
          <w:p w14:paraId="00000041" w14:textId="77777777" w:rsidR="00DD6803" w:rsidRDefault="00B26A36">
            <w:pPr>
              <w:numPr>
                <w:ilvl w:val="0"/>
                <w:numId w:val="1"/>
              </w:numPr>
              <w:pBdr>
                <w:top w:val="nil"/>
                <w:left w:val="nil"/>
                <w:bottom w:val="nil"/>
                <w:right w:val="nil"/>
                <w:between w:val="nil"/>
              </w:pBdr>
              <w:ind w:left="241" w:hanging="270"/>
              <w:rPr>
                <w:rFonts w:ascii="Calibri" w:eastAsia="Calibri" w:hAnsi="Calibri" w:cs="Calibri"/>
                <w:color w:val="000000"/>
                <w:sz w:val="22"/>
                <w:szCs w:val="22"/>
              </w:rPr>
            </w:pPr>
            <w:r>
              <w:rPr>
                <w:rFonts w:ascii="Calibri" w:eastAsia="Calibri" w:hAnsi="Calibri" w:cs="Calibri"/>
                <w:color w:val="000000"/>
                <w:sz w:val="22"/>
                <w:szCs w:val="22"/>
              </w:rPr>
              <w:t>The rubrics for HS 35</w:t>
            </w:r>
            <w:r>
              <w:rPr>
                <w:rFonts w:ascii="Calibri" w:eastAsia="Calibri" w:hAnsi="Calibri" w:cs="Calibri"/>
                <w:sz w:val="22"/>
                <w:szCs w:val="22"/>
              </w:rPr>
              <w:t xml:space="preserve">00, </w:t>
            </w:r>
            <w:r>
              <w:rPr>
                <w:rFonts w:ascii="Calibri" w:eastAsia="Calibri" w:hAnsi="Calibri" w:cs="Calibri"/>
                <w:color w:val="000000"/>
                <w:sz w:val="22"/>
                <w:szCs w:val="22"/>
              </w:rPr>
              <w:t>HS 4100 and HS 4500 include components that assess these SLOs (SLO 5, SLO 6). See above for details.</w:t>
            </w:r>
          </w:p>
        </w:tc>
      </w:tr>
      <w:tr w:rsidR="00DD6803" w14:paraId="5945B9E0" w14:textId="77777777">
        <w:tc>
          <w:tcPr>
            <w:tcW w:w="2710" w:type="dxa"/>
          </w:tcPr>
          <w:p w14:paraId="00000042" w14:textId="77777777" w:rsidR="00DD6803" w:rsidRDefault="00B26A36">
            <w:pPr>
              <w:numPr>
                <w:ilvl w:val="0"/>
                <w:numId w:val="5"/>
              </w:numPr>
              <w:pBdr>
                <w:top w:val="nil"/>
                <w:left w:val="nil"/>
                <w:bottom w:val="nil"/>
                <w:right w:val="nil"/>
                <w:between w:val="nil"/>
              </w:pBdr>
              <w:ind w:left="225" w:hanging="270"/>
              <w:rPr>
                <w:rFonts w:ascii="Calibri" w:eastAsia="Calibri" w:hAnsi="Calibri" w:cs="Calibri"/>
                <w:color w:val="000000"/>
                <w:sz w:val="22"/>
                <w:szCs w:val="22"/>
              </w:rPr>
            </w:pPr>
            <w:r>
              <w:rPr>
                <w:rFonts w:ascii="Calibri" w:eastAsia="Calibri" w:hAnsi="Calibri" w:cs="Calibri"/>
                <w:b/>
                <w:color w:val="000000"/>
                <w:sz w:val="22"/>
                <w:szCs w:val="22"/>
                <w:u w:val="single"/>
              </w:rPr>
              <w:t>Apply</w:t>
            </w:r>
            <w:r>
              <w:rPr>
                <w:rFonts w:ascii="Calibri" w:eastAsia="Calibri" w:hAnsi="Calibri" w:cs="Calibri"/>
                <w:color w:val="000000"/>
                <w:sz w:val="22"/>
                <w:szCs w:val="22"/>
              </w:rPr>
              <w:t>: to graduate students with the necessary coursework, intellectual and professional skills, and practical involvement in research and/or community engagement to assure competitive applications and success in post-graduate work in healthcare.</w:t>
            </w:r>
          </w:p>
          <w:p w14:paraId="00000043" w14:textId="77777777" w:rsidR="00DD6803" w:rsidRDefault="00DD6803">
            <w:pPr>
              <w:pBdr>
                <w:top w:val="nil"/>
                <w:left w:val="nil"/>
                <w:bottom w:val="nil"/>
                <w:right w:val="nil"/>
                <w:between w:val="nil"/>
              </w:pBdr>
              <w:ind w:left="225"/>
              <w:rPr>
                <w:rFonts w:ascii="Calibri" w:eastAsia="Calibri" w:hAnsi="Calibri" w:cs="Calibri"/>
                <w:b/>
                <w:color w:val="000000"/>
                <w:sz w:val="22"/>
                <w:szCs w:val="22"/>
                <w:u w:val="single"/>
              </w:rPr>
            </w:pPr>
          </w:p>
        </w:tc>
        <w:tc>
          <w:tcPr>
            <w:tcW w:w="3672" w:type="dxa"/>
          </w:tcPr>
          <w:p w14:paraId="00000044" w14:textId="77777777" w:rsidR="00DD6803" w:rsidRDefault="00B26A36">
            <w:pPr>
              <w:rPr>
                <w:rFonts w:ascii="Calibri" w:eastAsia="Calibri" w:hAnsi="Calibri" w:cs="Calibri"/>
                <w:sz w:val="22"/>
                <w:szCs w:val="22"/>
              </w:rPr>
            </w:pPr>
            <w:r>
              <w:rPr>
                <w:rFonts w:ascii="Calibri" w:eastAsia="Calibri" w:hAnsi="Calibri" w:cs="Calibri"/>
                <w:sz w:val="22"/>
                <w:szCs w:val="22"/>
              </w:rPr>
              <w:t>SLO 6. Explain and apply various ways of understanding healthcare in practice, through research, delivery, and/or personal experience (includes collaborative learning in class, placement in community work, or research work with faculty).</w:t>
            </w:r>
          </w:p>
          <w:p w14:paraId="00000045" w14:textId="77777777" w:rsidR="00DD6803" w:rsidRDefault="00DD6803">
            <w:pPr>
              <w:rPr>
                <w:rFonts w:ascii="Calibri" w:eastAsia="Calibri" w:hAnsi="Calibri" w:cs="Calibri"/>
                <w:sz w:val="22"/>
                <w:szCs w:val="22"/>
              </w:rPr>
            </w:pPr>
          </w:p>
          <w:p w14:paraId="00000046" w14:textId="77777777" w:rsidR="00DD6803" w:rsidRDefault="00B26A36">
            <w:pPr>
              <w:rPr>
                <w:rFonts w:ascii="Calibri" w:eastAsia="Calibri" w:hAnsi="Calibri" w:cs="Calibri"/>
                <w:sz w:val="22"/>
                <w:szCs w:val="22"/>
              </w:rPr>
            </w:pPr>
            <w:r>
              <w:rPr>
                <w:rFonts w:ascii="Calibri" w:eastAsia="Calibri" w:hAnsi="Calibri" w:cs="Calibri"/>
                <w:sz w:val="22"/>
                <w:szCs w:val="22"/>
              </w:rPr>
              <w:t>SLO 7. Work with faculty and/or advising office to identify career goals and carry out the steps necessary to achieve those goals.</w:t>
            </w:r>
          </w:p>
        </w:tc>
        <w:tc>
          <w:tcPr>
            <w:tcW w:w="6465" w:type="dxa"/>
          </w:tcPr>
          <w:p w14:paraId="67FFE135" w14:textId="6421D09C" w:rsidR="00D72DE2" w:rsidRDefault="00762E35" w:rsidP="00D72DE2">
            <w:pPr>
              <w:numPr>
                <w:ilvl w:val="0"/>
                <w:numId w:val="2"/>
              </w:numPr>
              <w:pBdr>
                <w:top w:val="nil"/>
                <w:left w:val="nil"/>
                <w:bottom w:val="nil"/>
                <w:right w:val="nil"/>
                <w:between w:val="nil"/>
              </w:pBdr>
              <w:ind w:left="241" w:hanging="270"/>
              <w:rPr>
                <w:rFonts w:ascii="Calibri" w:eastAsia="Calibri" w:hAnsi="Calibri" w:cs="Calibri"/>
                <w:color w:val="000000"/>
                <w:sz w:val="22"/>
                <w:szCs w:val="22"/>
              </w:rPr>
            </w:pPr>
            <w:r>
              <w:rPr>
                <w:rFonts w:ascii="Calibri" w:eastAsia="Calibri" w:hAnsi="Calibri" w:cs="Calibri"/>
                <w:color w:val="000000"/>
                <w:sz w:val="22"/>
                <w:szCs w:val="22"/>
              </w:rPr>
              <w:t xml:space="preserve">To gather program-specific information about </w:t>
            </w:r>
            <w:r>
              <w:rPr>
                <w:rFonts w:ascii="Calibri" w:eastAsia="Calibri" w:hAnsi="Calibri" w:cs="Calibri"/>
                <w:color w:val="000000"/>
                <w:sz w:val="22"/>
                <w:szCs w:val="22"/>
              </w:rPr>
              <w:t>BS in Health Sciences post-graduation</w:t>
            </w:r>
            <w:r>
              <w:rPr>
                <w:rFonts w:ascii="Calibri" w:eastAsia="Calibri" w:hAnsi="Calibri" w:cs="Calibri"/>
                <w:color w:val="000000"/>
                <w:sz w:val="22"/>
                <w:szCs w:val="22"/>
              </w:rPr>
              <w:t xml:space="preserve"> success, a</w:t>
            </w:r>
            <w:r w:rsidR="0011627F">
              <w:rPr>
                <w:rFonts w:ascii="Calibri" w:eastAsia="Calibri" w:hAnsi="Calibri" w:cs="Calibri"/>
                <w:color w:val="000000"/>
                <w:sz w:val="22"/>
                <w:szCs w:val="22"/>
              </w:rPr>
              <w:t>n alumni survey will be administered to former students</w:t>
            </w:r>
            <w:r>
              <w:rPr>
                <w:rFonts w:ascii="Calibri" w:eastAsia="Calibri" w:hAnsi="Calibri" w:cs="Calibri"/>
                <w:color w:val="000000"/>
                <w:sz w:val="22"/>
                <w:szCs w:val="22"/>
              </w:rPr>
              <w:t xml:space="preserve"> who</w:t>
            </w:r>
            <w:r w:rsidR="0011627F">
              <w:rPr>
                <w:rFonts w:ascii="Calibri" w:eastAsia="Calibri" w:hAnsi="Calibri" w:cs="Calibri"/>
                <w:color w:val="000000"/>
                <w:sz w:val="22"/>
                <w:szCs w:val="22"/>
              </w:rPr>
              <w:t xml:space="preserve"> graduat</w:t>
            </w:r>
            <w:r>
              <w:rPr>
                <w:rFonts w:ascii="Calibri" w:eastAsia="Calibri" w:hAnsi="Calibri" w:cs="Calibri"/>
                <w:color w:val="000000"/>
                <w:sz w:val="22"/>
                <w:szCs w:val="22"/>
              </w:rPr>
              <w:t>ed</w:t>
            </w:r>
            <w:r w:rsidR="0011627F">
              <w:rPr>
                <w:rFonts w:ascii="Calibri" w:eastAsia="Calibri" w:hAnsi="Calibri" w:cs="Calibri"/>
                <w:color w:val="000000"/>
                <w:sz w:val="22"/>
                <w:szCs w:val="22"/>
              </w:rPr>
              <w:t xml:space="preserve"> five years or less from the date of assessment</w:t>
            </w:r>
            <w:r>
              <w:rPr>
                <w:rFonts w:ascii="Calibri" w:eastAsia="Calibri" w:hAnsi="Calibri" w:cs="Calibri"/>
                <w:color w:val="000000"/>
                <w:sz w:val="22"/>
                <w:szCs w:val="22"/>
              </w:rPr>
              <w:t xml:space="preserve">. The survey will be formatted as a Google Form, distributed via updated email contacts, and ask graduates </w:t>
            </w:r>
            <w:r w:rsidR="0011627F">
              <w:rPr>
                <w:rFonts w:ascii="Calibri" w:eastAsia="Calibri" w:hAnsi="Calibri" w:cs="Calibri"/>
                <w:color w:val="000000"/>
                <w:sz w:val="22"/>
                <w:szCs w:val="22"/>
              </w:rPr>
              <w:t>to describe career progress and value of their education in that progress</w:t>
            </w:r>
            <w:r w:rsidR="00865EE6">
              <w:rPr>
                <w:rFonts w:ascii="Calibri" w:eastAsia="Calibri" w:hAnsi="Calibri" w:cs="Calibri"/>
                <w:color w:val="000000"/>
                <w:sz w:val="22"/>
                <w:szCs w:val="22"/>
              </w:rPr>
              <w:t xml:space="preserve"> </w:t>
            </w:r>
            <w:r w:rsidR="00865EE6">
              <w:rPr>
                <w:rFonts w:ascii="Calibri" w:eastAsia="Calibri" w:hAnsi="Calibri" w:cs="Calibri"/>
                <w:color w:val="000000"/>
                <w:sz w:val="22"/>
                <w:szCs w:val="22"/>
              </w:rPr>
              <w:t>(SLO 6; SLO 7).</w:t>
            </w:r>
            <w:r w:rsidR="0011627F">
              <w:rPr>
                <w:rFonts w:ascii="Calibri" w:eastAsia="Calibri" w:hAnsi="Calibri" w:cs="Calibri"/>
                <w:color w:val="000000"/>
                <w:sz w:val="22"/>
                <w:szCs w:val="22"/>
              </w:rPr>
              <w:t xml:space="preserve"> </w:t>
            </w:r>
            <w:r w:rsidR="00865EE6" w:rsidRPr="00865EE6">
              <w:rPr>
                <w:rFonts w:ascii="Calibri" w:eastAsia="Calibri" w:hAnsi="Calibri" w:cs="Calibri"/>
                <w:i/>
                <w:color w:val="000000"/>
                <w:sz w:val="22"/>
                <w:szCs w:val="22"/>
              </w:rPr>
              <w:t>Note: t</w:t>
            </w:r>
            <w:r w:rsidR="0011627F" w:rsidRPr="00865EE6">
              <w:rPr>
                <w:rFonts w:ascii="Calibri" w:eastAsia="Calibri" w:hAnsi="Calibri" w:cs="Calibri"/>
                <w:i/>
                <w:color w:val="000000"/>
                <w:sz w:val="22"/>
                <w:szCs w:val="22"/>
              </w:rPr>
              <w:t>his survey is currently in development</w:t>
            </w:r>
            <w:r w:rsidRPr="00865EE6">
              <w:rPr>
                <w:rFonts w:ascii="Calibri" w:eastAsia="Calibri" w:hAnsi="Calibri" w:cs="Calibri"/>
                <w:i/>
                <w:color w:val="000000"/>
                <w:sz w:val="22"/>
                <w:szCs w:val="22"/>
              </w:rPr>
              <w:t xml:space="preserve"> for use here and our regular Self-Study, </w:t>
            </w:r>
            <w:r w:rsidR="0011627F" w:rsidRPr="00865EE6">
              <w:rPr>
                <w:rFonts w:ascii="Calibri" w:eastAsia="Calibri" w:hAnsi="Calibri" w:cs="Calibri"/>
                <w:i/>
                <w:color w:val="000000"/>
                <w:sz w:val="22"/>
                <w:szCs w:val="22"/>
              </w:rPr>
              <w:t>based heavily on the alumni survey developed for the IDH Nutrition and Dietetics Program</w:t>
            </w:r>
            <w:r w:rsidR="00865EE6">
              <w:rPr>
                <w:rFonts w:ascii="Calibri" w:eastAsia="Calibri" w:hAnsi="Calibri" w:cs="Calibri"/>
                <w:i/>
                <w:color w:val="000000"/>
                <w:sz w:val="22"/>
                <w:szCs w:val="22"/>
              </w:rPr>
              <w:t>.</w:t>
            </w:r>
            <w:r w:rsidR="00D72DE2">
              <w:rPr>
                <w:rFonts w:ascii="Calibri" w:eastAsia="Calibri" w:hAnsi="Calibri" w:cs="Calibri"/>
                <w:color w:val="000000"/>
                <w:sz w:val="22"/>
                <w:szCs w:val="22"/>
              </w:rPr>
              <w:t xml:space="preserve"> </w:t>
            </w:r>
          </w:p>
          <w:p w14:paraId="7893C913" w14:textId="77777777" w:rsidR="00D72DE2" w:rsidRDefault="00D72DE2" w:rsidP="00D72DE2">
            <w:pPr>
              <w:pBdr>
                <w:top w:val="nil"/>
                <w:left w:val="nil"/>
                <w:bottom w:val="nil"/>
                <w:right w:val="nil"/>
                <w:between w:val="nil"/>
              </w:pBdr>
              <w:ind w:left="241"/>
              <w:rPr>
                <w:rFonts w:ascii="Calibri" w:eastAsia="Calibri" w:hAnsi="Calibri" w:cs="Calibri"/>
                <w:color w:val="000000"/>
                <w:sz w:val="22"/>
                <w:szCs w:val="22"/>
              </w:rPr>
            </w:pPr>
          </w:p>
          <w:p w14:paraId="0000004A" w14:textId="13A70F6F" w:rsidR="00DD6803" w:rsidRDefault="00B26A36" w:rsidP="00D72DE2">
            <w:pPr>
              <w:numPr>
                <w:ilvl w:val="0"/>
                <w:numId w:val="2"/>
              </w:numPr>
              <w:pBdr>
                <w:top w:val="nil"/>
                <w:left w:val="nil"/>
                <w:bottom w:val="nil"/>
                <w:right w:val="nil"/>
                <w:between w:val="nil"/>
              </w:pBdr>
              <w:ind w:left="241" w:hanging="270"/>
              <w:rPr>
                <w:rFonts w:ascii="Calibri" w:eastAsia="Calibri" w:hAnsi="Calibri" w:cs="Calibri"/>
                <w:sz w:val="22"/>
                <w:szCs w:val="22"/>
              </w:rPr>
            </w:pPr>
            <w:r w:rsidRPr="00D72DE2">
              <w:rPr>
                <w:rFonts w:ascii="Calibri" w:eastAsia="Calibri" w:hAnsi="Calibri" w:cs="Calibri"/>
                <w:color w:val="000000"/>
                <w:sz w:val="22"/>
                <w:szCs w:val="22"/>
              </w:rPr>
              <w:t>IDH faculty will complete a report (through a Google Form) on student involvement in their respective research and/or community engagement projects. This report include</w:t>
            </w:r>
            <w:r w:rsidR="00865EE6">
              <w:rPr>
                <w:rFonts w:ascii="Calibri" w:eastAsia="Calibri" w:hAnsi="Calibri" w:cs="Calibri"/>
                <w:color w:val="000000"/>
                <w:sz w:val="22"/>
                <w:szCs w:val="22"/>
              </w:rPr>
              <w:t>s</w:t>
            </w:r>
            <w:r w:rsidRPr="00D72DE2">
              <w:rPr>
                <w:rFonts w:ascii="Calibri" w:eastAsia="Calibri" w:hAnsi="Calibri" w:cs="Calibri"/>
                <w:color w:val="000000"/>
                <w:sz w:val="22"/>
                <w:szCs w:val="22"/>
              </w:rPr>
              <w:t>: a brief description of the faculty member’s scholarly activities involving students, number of health sciences majors mentoring/working with that faculty member, the type of work these students are engaged in specifically, and relative nature/quality of the work produced (SLO 6, SLO 7).</w:t>
            </w:r>
            <w:r w:rsidR="00865EE6">
              <w:rPr>
                <w:rFonts w:ascii="Calibri" w:eastAsia="Calibri" w:hAnsi="Calibri" w:cs="Calibri"/>
                <w:color w:val="000000"/>
                <w:sz w:val="22"/>
                <w:szCs w:val="22"/>
              </w:rPr>
              <w:t xml:space="preserve"> </w:t>
            </w:r>
            <w:r w:rsidR="00865EE6" w:rsidRPr="00865EE6">
              <w:rPr>
                <w:rFonts w:ascii="Calibri" w:eastAsia="Calibri" w:hAnsi="Calibri" w:cs="Calibri"/>
                <w:i/>
                <w:color w:val="000000"/>
                <w:sz w:val="22"/>
                <w:szCs w:val="22"/>
              </w:rPr>
              <w:t xml:space="preserve">Note: This report is </w:t>
            </w:r>
            <w:r w:rsidR="00865EE6" w:rsidRPr="00865EE6">
              <w:rPr>
                <w:rFonts w:ascii="Calibri" w:eastAsia="Calibri" w:hAnsi="Calibri" w:cs="Calibri"/>
                <w:i/>
                <w:color w:val="000000"/>
                <w:sz w:val="22"/>
                <w:szCs w:val="22"/>
              </w:rPr>
              <w:t>in development in conjunction with our Self-Study</w:t>
            </w:r>
            <w:r w:rsidR="00865EE6" w:rsidRPr="00865EE6">
              <w:rPr>
                <w:rFonts w:ascii="Calibri" w:eastAsia="Calibri" w:hAnsi="Calibri" w:cs="Calibri"/>
                <w:i/>
                <w:color w:val="000000"/>
                <w:sz w:val="22"/>
                <w:szCs w:val="22"/>
              </w:rPr>
              <w:t>.</w:t>
            </w:r>
          </w:p>
        </w:tc>
      </w:tr>
    </w:tbl>
    <w:p w14:paraId="0000004D" w14:textId="77777777" w:rsidR="00DD6803" w:rsidRDefault="00B26A36">
      <w:pPr>
        <w:rPr>
          <w:rFonts w:ascii="Calibri" w:eastAsia="Calibri" w:hAnsi="Calibri" w:cs="Calibri"/>
          <w:b/>
          <w:sz w:val="22"/>
          <w:szCs w:val="22"/>
        </w:rPr>
      </w:pPr>
      <w:r>
        <w:rPr>
          <w:rFonts w:ascii="Calibri" w:eastAsia="Calibri" w:hAnsi="Calibri" w:cs="Calibri"/>
          <w:b/>
          <w:sz w:val="22"/>
          <w:szCs w:val="22"/>
        </w:rPr>
        <w:lastRenderedPageBreak/>
        <w:t>Step 4: Participation in Assessment Process</w:t>
      </w:r>
    </w:p>
    <w:p w14:paraId="0000004E" w14:textId="77777777" w:rsidR="00DD6803" w:rsidRDefault="00DD6803">
      <w:pPr>
        <w:rPr>
          <w:rFonts w:ascii="Calibri" w:eastAsia="Calibri" w:hAnsi="Calibri" w:cs="Calibri"/>
          <w:b/>
          <w:sz w:val="22"/>
          <w:szCs w:val="22"/>
        </w:rPr>
      </w:pPr>
    </w:p>
    <w:p w14:paraId="0000004F" w14:textId="77777777" w:rsidR="00DD6803" w:rsidRDefault="00B26A36">
      <w:pPr>
        <w:shd w:val="clear" w:color="auto" w:fill="D9D9D9"/>
        <w:rPr>
          <w:rFonts w:ascii="Calibri" w:eastAsia="Calibri" w:hAnsi="Calibri" w:cs="Calibri"/>
          <w:b/>
          <w:smallCaps/>
          <w:sz w:val="22"/>
          <w:szCs w:val="22"/>
          <w:u w:val="single"/>
        </w:rPr>
      </w:pPr>
      <w:r>
        <w:rPr>
          <w:rFonts w:ascii="Calibri" w:eastAsia="Calibri" w:hAnsi="Calibri" w:cs="Calibri"/>
          <w:b/>
          <w:smallCaps/>
          <w:sz w:val="22"/>
          <w:szCs w:val="22"/>
          <w:u w:val="single"/>
        </w:rPr>
        <w:t>PROCESS DESCRIPTION AND RATIONALE</w:t>
      </w:r>
    </w:p>
    <w:p w14:paraId="00000050" w14:textId="5B9C23FA" w:rsidR="00DD6803" w:rsidRDefault="00B26A36">
      <w:pPr>
        <w:shd w:val="clear" w:color="auto" w:fill="D9D9D9"/>
        <w:rPr>
          <w:rFonts w:ascii="Calibri" w:eastAsia="Calibri" w:hAnsi="Calibri" w:cs="Calibri"/>
          <w:sz w:val="22"/>
          <w:szCs w:val="22"/>
        </w:rPr>
      </w:pPr>
      <w:bookmarkStart w:id="1" w:name="_heading=h.1fob9te" w:colFirst="0" w:colLast="0"/>
      <w:bookmarkEnd w:id="1"/>
      <w:r>
        <w:rPr>
          <w:rFonts w:ascii="Calibri" w:eastAsia="Calibri" w:hAnsi="Calibri" w:cs="Calibri"/>
          <w:sz w:val="22"/>
          <w:szCs w:val="22"/>
        </w:rPr>
        <w:t xml:space="preserve">Given the complexity of interdisciplinary approaches to health and healthcare, the BS in Health Sciences incorporates numerous SLOs (as detailed above). To assess them all requires a number of different measures and considerable time investment. Given the effort this involves, each assessment cycle, we will assess a subset of SLOs </w:t>
      </w:r>
      <w:r w:rsidR="00D72DE2">
        <w:rPr>
          <w:rFonts w:ascii="Calibri" w:eastAsia="Calibri" w:hAnsi="Calibri" w:cs="Calibri"/>
          <w:sz w:val="22"/>
          <w:szCs w:val="22"/>
        </w:rPr>
        <w:t>using the</w:t>
      </w:r>
      <w:r>
        <w:rPr>
          <w:rFonts w:ascii="Calibri" w:eastAsia="Calibri" w:hAnsi="Calibri" w:cs="Calibri"/>
          <w:sz w:val="22"/>
          <w:szCs w:val="22"/>
        </w:rPr>
        <w:t xml:space="preserve"> corresponding measures – rotating by agreement among IDH faculty as discussed in faculty meetings</w:t>
      </w:r>
      <w:r w:rsidR="00D72DE2">
        <w:rPr>
          <w:rFonts w:ascii="Calibri" w:eastAsia="Calibri" w:hAnsi="Calibri" w:cs="Calibri"/>
          <w:sz w:val="22"/>
          <w:szCs w:val="22"/>
        </w:rPr>
        <w:t xml:space="preserve">, with preference given to </w:t>
      </w:r>
      <w:r>
        <w:rPr>
          <w:rFonts w:ascii="Calibri" w:eastAsia="Calibri" w:hAnsi="Calibri" w:cs="Calibri"/>
          <w:sz w:val="22"/>
          <w:szCs w:val="22"/>
        </w:rPr>
        <w:t xml:space="preserve">assessing SLOs missed in previous cycles. At least three (3) SLOs will be assessed each cycle, incorporating at least two (2) assessment measures (at least one of which will be direct assessment of student </w:t>
      </w:r>
      <w:sdt>
        <w:sdtPr>
          <w:tag w:val="goog_rdk_5"/>
          <w:id w:val="-974065495"/>
        </w:sdtPr>
        <w:sdtEndPr/>
        <w:sdtContent/>
      </w:sdt>
      <w:r>
        <w:rPr>
          <w:rFonts w:ascii="Calibri" w:eastAsia="Calibri" w:hAnsi="Calibri" w:cs="Calibri"/>
          <w:sz w:val="22"/>
          <w:szCs w:val="22"/>
        </w:rPr>
        <w:t xml:space="preserve">performance - as required). </w:t>
      </w:r>
    </w:p>
    <w:p w14:paraId="101D1FB7" w14:textId="4856668D" w:rsidR="00D72DE2" w:rsidRDefault="00D72DE2">
      <w:pPr>
        <w:shd w:val="clear" w:color="auto" w:fill="D9D9D9"/>
        <w:rPr>
          <w:rFonts w:ascii="Calibri" w:eastAsia="Calibri" w:hAnsi="Calibri" w:cs="Calibri"/>
          <w:sz w:val="22"/>
          <w:szCs w:val="22"/>
        </w:rPr>
      </w:pPr>
    </w:p>
    <w:p w14:paraId="35A91C78" w14:textId="6AF3E4FE" w:rsidR="00D72DE2" w:rsidRDefault="00D72DE2">
      <w:pPr>
        <w:shd w:val="clear" w:color="auto" w:fill="D9D9D9"/>
        <w:rPr>
          <w:rFonts w:ascii="Calibri" w:eastAsia="Calibri" w:hAnsi="Calibri" w:cs="Calibri"/>
          <w:sz w:val="22"/>
          <w:szCs w:val="22"/>
        </w:rPr>
      </w:pPr>
      <w:r w:rsidRPr="00865EE6">
        <w:rPr>
          <w:rFonts w:ascii="Calibri" w:eastAsia="Calibri" w:hAnsi="Calibri" w:cs="Calibri"/>
          <w:sz w:val="22"/>
          <w:szCs w:val="22"/>
          <w:u w:val="single"/>
        </w:rPr>
        <w:t>PLEASE NOTE</w:t>
      </w:r>
      <w:r>
        <w:rPr>
          <w:rFonts w:ascii="Calibri" w:eastAsia="Calibri" w:hAnsi="Calibri" w:cs="Calibri"/>
          <w:sz w:val="22"/>
          <w:szCs w:val="22"/>
        </w:rPr>
        <w:t xml:space="preserve">: A number of our assessment tools are “in development” given the needs of the department to conduct a Self-Study, numerous </w:t>
      </w:r>
      <w:proofErr w:type="spellStart"/>
      <w:r>
        <w:rPr>
          <w:rFonts w:ascii="Calibri" w:eastAsia="Calibri" w:hAnsi="Calibri" w:cs="Calibri"/>
          <w:sz w:val="22"/>
          <w:szCs w:val="22"/>
        </w:rPr>
        <w:t>GenEd</w:t>
      </w:r>
      <w:proofErr w:type="spellEnd"/>
      <w:r>
        <w:rPr>
          <w:rFonts w:ascii="Calibri" w:eastAsia="Calibri" w:hAnsi="Calibri" w:cs="Calibri"/>
          <w:sz w:val="22"/>
          <w:szCs w:val="22"/>
        </w:rPr>
        <w:t xml:space="preserve"> assessments, and this UAC assessment over the coming years. Further, curricular development is leading us to re-examine our core required classes for the major and add HS 4100 to their requirements in order to better meet SLO and student needs. To the degree possible, we want the work done for UAC, the Self-Study, and </w:t>
      </w:r>
      <w:proofErr w:type="spellStart"/>
      <w:r>
        <w:rPr>
          <w:rFonts w:ascii="Calibri" w:eastAsia="Calibri" w:hAnsi="Calibri" w:cs="Calibri"/>
          <w:sz w:val="22"/>
          <w:szCs w:val="22"/>
        </w:rPr>
        <w:t>GenEd</w:t>
      </w:r>
      <w:proofErr w:type="spellEnd"/>
      <w:r>
        <w:rPr>
          <w:rFonts w:ascii="Calibri" w:eastAsia="Calibri" w:hAnsi="Calibri" w:cs="Calibri"/>
          <w:sz w:val="22"/>
          <w:szCs w:val="22"/>
        </w:rPr>
        <w:t xml:space="preserve"> assessment to be consistent, parallel, and less time intensive. </w:t>
      </w:r>
      <w:r w:rsidR="00865EE6">
        <w:rPr>
          <w:rFonts w:ascii="Calibri" w:eastAsia="Calibri" w:hAnsi="Calibri" w:cs="Calibri"/>
          <w:sz w:val="22"/>
          <w:szCs w:val="22"/>
        </w:rPr>
        <w:t xml:space="preserve">Our efforts, we hope, will future proof our work for ongoing assessment across all required university policies and procedures. </w:t>
      </w:r>
    </w:p>
    <w:p w14:paraId="00000051" w14:textId="77777777" w:rsidR="00DD6803" w:rsidRDefault="00DD6803">
      <w:pPr>
        <w:shd w:val="clear" w:color="auto" w:fill="D9D9D9"/>
        <w:rPr>
          <w:rFonts w:ascii="Calibri" w:eastAsia="Calibri" w:hAnsi="Calibri" w:cs="Calibri"/>
          <w:sz w:val="22"/>
          <w:szCs w:val="22"/>
        </w:rPr>
      </w:pPr>
    </w:p>
    <w:p w14:paraId="00000052" w14:textId="77777777" w:rsidR="00DD6803" w:rsidRDefault="00DD6803">
      <w:pPr>
        <w:rPr>
          <w:rFonts w:ascii="Calibri" w:eastAsia="Calibri" w:hAnsi="Calibri" w:cs="Calibri"/>
          <w:b/>
          <w:sz w:val="22"/>
          <w:szCs w:val="22"/>
        </w:rPr>
      </w:pPr>
    </w:p>
    <w:tbl>
      <w:tblPr>
        <w:tblStyle w:val="a2"/>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79"/>
        <w:gridCol w:w="6471"/>
      </w:tblGrid>
      <w:tr w:rsidR="00DD6803" w14:paraId="7DD53A1C" w14:textId="77777777">
        <w:trPr>
          <w:tblHeader/>
        </w:trPr>
        <w:tc>
          <w:tcPr>
            <w:tcW w:w="6479" w:type="dxa"/>
          </w:tcPr>
          <w:p w14:paraId="00000053" w14:textId="77777777" w:rsidR="00DD6803" w:rsidRDefault="00B26A36">
            <w:pPr>
              <w:rPr>
                <w:rFonts w:ascii="Calibri" w:eastAsia="Calibri" w:hAnsi="Calibri" w:cs="Calibri"/>
                <w:sz w:val="22"/>
                <w:szCs w:val="22"/>
              </w:rPr>
            </w:pPr>
            <w:r>
              <w:rPr>
                <w:rFonts w:ascii="Calibri" w:eastAsia="Calibri" w:hAnsi="Calibri" w:cs="Calibri"/>
                <w:sz w:val="22"/>
                <w:szCs w:val="22"/>
              </w:rPr>
              <w:t>Who Will Participate in Carrying Out the Assessment Plan</w:t>
            </w:r>
          </w:p>
        </w:tc>
        <w:tc>
          <w:tcPr>
            <w:tcW w:w="6471" w:type="dxa"/>
          </w:tcPr>
          <w:p w14:paraId="00000054" w14:textId="77777777" w:rsidR="00DD6803" w:rsidRDefault="00B26A36">
            <w:pPr>
              <w:rPr>
                <w:rFonts w:ascii="Calibri" w:eastAsia="Calibri" w:hAnsi="Calibri" w:cs="Calibri"/>
                <w:sz w:val="22"/>
                <w:szCs w:val="22"/>
              </w:rPr>
            </w:pPr>
            <w:r>
              <w:rPr>
                <w:rFonts w:ascii="Calibri" w:eastAsia="Calibri" w:hAnsi="Calibri" w:cs="Calibri"/>
                <w:sz w:val="22"/>
                <w:szCs w:val="22"/>
              </w:rPr>
              <w:t>What Will Be Their Specific Role/s</w:t>
            </w:r>
          </w:p>
        </w:tc>
      </w:tr>
      <w:tr w:rsidR="00DD6803" w14:paraId="78235228" w14:textId="77777777">
        <w:tc>
          <w:tcPr>
            <w:tcW w:w="6479" w:type="dxa"/>
          </w:tcPr>
          <w:p w14:paraId="00000055" w14:textId="77777777" w:rsidR="00DD6803" w:rsidRDefault="00B26A36">
            <w:pPr>
              <w:rPr>
                <w:rFonts w:ascii="Calibri" w:eastAsia="Calibri" w:hAnsi="Calibri" w:cs="Calibri"/>
                <w:sz w:val="22"/>
                <w:szCs w:val="22"/>
              </w:rPr>
            </w:pPr>
            <w:r>
              <w:rPr>
                <w:rFonts w:ascii="Calibri" w:eastAsia="Calibri" w:hAnsi="Calibri" w:cs="Calibri"/>
                <w:sz w:val="22"/>
                <w:szCs w:val="22"/>
              </w:rPr>
              <w:t>All IDH faculty teaching assessed courses (HS 3500, HS 4100, HS 4500) will be asked to provide randomized samples of student work from their sections during the assessment cycle.</w:t>
            </w:r>
          </w:p>
          <w:p w14:paraId="00000056" w14:textId="77777777" w:rsidR="00DD6803" w:rsidRDefault="00DD6803">
            <w:pPr>
              <w:rPr>
                <w:rFonts w:ascii="Calibri" w:eastAsia="Calibri" w:hAnsi="Calibri" w:cs="Calibri"/>
                <w:sz w:val="22"/>
                <w:szCs w:val="22"/>
              </w:rPr>
            </w:pPr>
          </w:p>
        </w:tc>
        <w:tc>
          <w:tcPr>
            <w:tcW w:w="6471" w:type="dxa"/>
          </w:tcPr>
          <w:p w14:paraId="00000057" w14:textId="77777777" w:rsidR="00DD6803" w:rsidRDefault="00B26A36">
            <w:pPr>
              <w:rPr>
                <w:rFonts w:ascii="Calibri" w:eastAsia="Calibri" w:hAnsi="Calibri" w:cs="Calibri"/>
                <w:sz w:val="22"/>
                <w:szCs w:val="22"/>
              </w:rPr>
            </w:pPr>
            <w:r>
              <w:rPr>
                <w:rFonts w:ascii="Calibri" w:eastAsia="Calibri" w:hAnsi="Calibri" w:cs="Calibri"/>
                <w:sz w:val="22"/>
                <w:szCs w:val="22"/>
              </w:rPr>
              <w:t xml:space="preserve">Randomly select samples of the above-described assignments as relevant (5 per assignment per section) and provide these assignments to the faculty assessment committee. </w:t>
            </w:r>
          </w:p>
        </w:tc>
      </w:tr>
      <w:tr w:rsidR="00DD6803" w14:paraId="7E13D0D3" w14:textId="77777777">
        <w:tc>
          <w:tcPr>
            <w:tcW w:w="6479" w:type="dxa"/>
          </w:tcPr>
          <w:p w14:paraId="00000058" w14:textId="77777777" w:rsidR="00DD6803" w:rsidRDefault="00B26A36">
            <w:pPr>
              <w:rPr>
                <w:rFonts w:ascii="Calibri" w:eastAsia="Calibri" w:hAnsi="Calibri" w:cs="Calibri"/>
                <w:sz w:val="22"/>
                <w:szCs w:val="22"/>
              </w:rPr>
            </w:pPr>
            <w:r>
              <w:rPr>
                <w:rFonts w:ascii="Calibri" w:eastAsia="Calibri" w:hAnsi="Calibri" w:cs="Calibri"/>
                <w:sz w:val="22"/>
                <w:szCs w:val="22"/>
              </w:rPr>
              <w:t xml:space="preserve">A </w:t>
            </w:r>
            <w:r>
              <w:rPr>
                <w:rFonts w:ascii="Calibri" w:eastAsia="Calibri" w:hAnsi="Calibri" w:cs="Calibri"/>
                <w:sz w:val="22"/>
                <w:szCs w:val="22"/>
                <w:u w:val="single"/>
              </w:rPr>
              <w:t>faculty assessment committee</w:t>
            </w:r>
            <w:r>
              <w:rPr>
                <w:rFonts w:ascii="Calibri" w:eastAsia="Calibri" w:hAnsi="Calibri" w:cs="Calibri"/>
                <w:sz w:val="22"/>
                <w:szCs w:val="22"/>
              </w:rPr>
              <w:t>, made up of 3 IDH faculty (either full time or special instructors), will carry out the assessment. The committee will be led by the program coordinator. Faculty committee members will rotate each assessment cycle.</w:t>
            </w:r>
          </w:p>
          <w:p w14:paraId="00000059" w14:textId="77777777" w:rsidR="00DD6803" w:rsidRDefault="00B26A36">
            <w:pPr>
              <w:rPr>
                <w:rFonts w:ascii="Calibri" w:eastAsia="Calibri" w:hAnsi="Calibri" w:cs="Calibri"/>
                <w:sz w:val="22"/>
                <w:szCs w:val="22"/>
              </w:rPr>
            </w:pPr>
            <w:r>
              <w:rPr>
                <w:rFonts w:ascii="Calibri" w:eastAsia="Calibri" w:hAnsi="Calibri" w:cs="Calibri"/>
                <w:sz w:val="22"/>
                <w:szCs w:val="22"/>
              </w:rPr>
              <w:t xml:space="preserve"> </w:t>
            </w:r>
          </w:p>
        </w:tc>
        <w:tc>
          <w:tcPr>
            <w:tcW w:w="6471" w:type="dxa"/>
          </w:tcPr>
          <w:p w14:paraId="0000005A" w14:textId="77777777" w:rsidR="00DD6803" w:rsidRDefault="00B26A36">
            <w:pPr>
              <w:rPr>
                <w:rFonts w:ascii="Calibri" w:eastAsia="Calibri" w:hAnsi="Calibri" w:cs="Calibri"/>
                <w:sz w:val="22"/>
                <w:szCs w:val="22"/>
              </w:rPr>
            </w:pPr>
            <w:bookmarkStart w:id="2" w:name="_heading=h.30j0zll" w:colFirst="0" w:colLast="0"/>
            <w:bookmarkEnd w:id="2"/>
            <w:r>
              <w:rPr>
                <w:rFonts w:ascii="Calibri" w:eastAsia="Calibri" w:hAnsi="Calibri" w:cs="Calibri"/>
                <w:sz w:val="22"/>
                <w:szCs w:val="22"/>
              </w:rPr>
              <w:t>Determine which SLOs to be assessed during the current cycle; evaluate individual student performance on the identified assessment assignments (per above) using enclosed rubrics; tabulate and analyze findings, including student surveys and faculty reports (per above); make recommendations for improvement (as needed).</w:t>
            </w:r>
          </w:p>
          <w:p w14:paraId="0000005B" w14:textId="77777777" w:rsidR="00DD6803" w:rsidRDefault="00DD6803">
            <w:pPr>
              <w:rPr>
                <w:rFonts w:ascii="Calibri" w:eastAsia="Calibri" w:hAnsi="Calibri" w:cs="Calibri"/>
                <w:sz w:val="22"/>
                <w:szCs w:val="22"/>
              </w:rPr>
            </w:pPr>
          </w:p>
        </w:tc>
      </w:tr>
      <w:tr w:rsidR="00DD6803" w14:paraId="593F1813" w14:textId="77777777">
        <w:tc>
          <w:tcPr>
            <w:tcW w:w="6479" w:type="dxa"/>
          </w:tcPr>
          <w:p w14:paraId="0000005C" w14:textId="77777777" w:rsidR="00DD6803" w:rsidRDefault="00B26A36">
            <w:pPr>
              <w:rPr>
                <w:rFonts w:ascii="Calibri" w:eastAsia="Calibri" w:hAnsi="Calibri" w:cs="Calibri"/>
                <w:sz w:val="22"/>
                <w:szCs w:val="22"/>
              </w:rPr>
            </w:pPr>
            <w:r>
              <w:rPr>
                <w:rFonts w:ascii="Calibri" w:eastAsia="Calibri" w:hAnsi="Calibri" w:cs="Calibri"/>
                <w:sz w:val="22"/>
                <w:szCs w:val="22"/>
              </w:rPr>
              <w:t>B.S. in Health Sciences Program Coordinator</w:t>
            </w:r>
          </w:p>
        </w:tc>
        <w:tc>
          <w:tcPr>
            <w:tcW w:w="6471" w:type="dxa"/>
          </w:tcPr>
          <w:p w14:paraId="0000005D" w14:textId="77777777" w:rsidR="00DD6803" w:rsidRDefault="00B26A36">
            <w:pPr>
              <w:rPr>
                <w:rFonts w:ascii="Calibri" w:eastAsia="Calibri" w:hAnsi="Calibri" w:cs="Calibri"/>
                <w:sz w:val="22"/>
                <w:szCs w:val="22"/>
              </w:rPr>
            </w:pPr>
            <w:r>
              <w:rPr>
                <w:rFonts w:ascii="Calibri" w:eastAsia="Calibri" w:hAnsi="Calibri" w:cs="Calibri"/>
                <w:sz w:val="22"/>
                <w:szCs w:val="22"/>
              </w:rPr>
              <w:t>Correspond with UAC; lead the committee; collect, organize and evaluate assessments; suggest changes to curriculum; disseminate findings from the assessment to faculty; work with faculty teaching assessed courses to adjust course content and delivery as necessary from assessment results.</w:t>
            </w:r>
          </w:p>
          <w:p w14:paraId="0000005E" w14:textId="77777777" w:rsidR="00DD6803" w:rsidRDefault="00DD6803">
            <w:pPr>
              <w:rPr>
                <w:rFonts w:ascii="Calibri" w:eastAsia="Calibri" w:hAnsi="Calibri" w:cs="Calibri"/>
                <w:sz w:val="22"/>
                <w:szCs w:val="22"/>
              </w:rPr>
            </w:pPr>
          </w:p>
        </w:tc>
      </w:tr>
      <w:tr w:rsidR="00DD6803" w14:paraId="648B809E" w14:textId="77777777">
        <w:tc>
          <w:tcPr>
            <w:tcW w:w="6479" w:type="dxa"/>
          </w:tcPr>
          <w:p w14:paraId="0000005F" w14:textId="77777777" w:rsidR="00DD6803" w:rsidRDefault="00B26A36">
            <w:pPr>
              <w:rPr>
                <w:rFonts w:ascii="Calibri" w:eastAsia="Calibri" w:hAnsi="Calibri" w:cs="Calibri"/>
                <w:sz w:val="22"/>
                <w:szCs w:val="22"/>
              </w:rPr>
            </w:pPr>
            <w:r>
              <w:rPr>
                <w:rFonts w:ascii="Calibri" w:eastAsia="Calibri" w:hAnsi="Calibri" w:cs="Calibri"/>
                <w:sz w:val="22"/>
                <w:szCs w:val="22"/>
              </w:rPr>
              <w:lastRenderedPageBreak/>
              <w:t>Interdisciplinary Health Sciences Department Chair</w:t>
            </w:r>
          </w:p>
        </w:tc>
        <w:tc>
          <w:tcPr>
            <w:tcW w:w="6471" w:type="dxa"/>
          </w:tcPr>
          <w:p w14:paraId="00000060" w14:textId="77777777" w:rsidR="00DD6803" w:rsidRDefault="00B26A36">
            <w:pPr>
              <w:rPr>
                <w:rFonts w:ascii="Calibri" w:eastAsia="Calibri" w:hAnsi="Calibri" w:cs="Calibri"/>
                <w:sz w:val="22"/>
                <w:szCs w:val="22"/>
              </w:rPr>
            </w:pPr>
            <w:r>
              <w:rPr>
                <w:rFonts w:ascii="Calibri" w:eastAsia="Calibri" w:hAnsi="Calibri" w:cs="Calibri"/>
                <w:sz w:val="22"/>
                <w:szCs w:val="22"/>
              </w:rPr>
              <w:t>Review assessments results/report with program coordinator; make changes, as needed, to the curriculum with coordinator’s input.</w:t>
            </w:r>
          </w:p>
          <w:p w14:paraId="00000061" w14:textId="77777777" w:rsidR="00DD6803" w:rsidRDefault="00DD6803">
            <w:pPr>
              <w:rPr>
                <w:rFonts w:ascii="Calibri" w:eastAsia="Calibri" w:hAnsi="Calibri" w:cs="Calibri"/>
                <w:sz w:val="22"/>
                <w:szCs w:val="22"/>
              </w:rPr>
            </w:pPr>
          </w:p>
        </w:tc>
      </w:tr>
    </w:tbl>
    <w:p w14:paraId="00000062" w14:textId="77777777" w:rsidR="00DD6803" w:rsidRDefault="00B26A36">
      <w:pPr>
        <w:rPr>
          <w:rFonts w:ascii="Calibri" w:eastAsia="Calibri" w:hAnsi="Calibri" w:cs="Calibri"/>
          <w:b/>
          <w:sz w:val="22"/>
          <w:szCs w:val="22"/>
        </w:rPr>
      </w:pPr>
      <w:r>
        <w:rPr>
          <w:rFonts w:ascii="Calibri" w:eastAsia="Calibri" w:hAnsi="Calibri" w:cs="Calibri"/>
          <w:sz w:val="22"/>
          <w:szCs w:val="22"/>
        </w:rPr>
        <w:t xml:space="preserve"> </w:t>
      </w:r>
    </w:p>
    <w:p w14:paraId="00000065" w14:textId="77777777" w:rsidR="00DD6803" w:rsidRDefault="00B26A36">
      <w:pPr>
        <w:rPr>
          <w:rFonts w:ascii="Calibri" w:eastAsia="Calibri" w:hAnsi="Calibri" w:cs="Calibri"/>
          <w:b/>
          <w:sz w:val="22"/>
          <w:szCs w:val="22"/>
        </w:rPr>
      </w:pPr>
      <w:r>
        <w:rPr>
          <w:rFonts w:ascii="Calibri" w:eastAsia="Calibri" w:hAnsi="Calibri" w:cs="Calibri"/>
          <w:b/>
          <w:sz w:val="22"/>
          <w:szCs w:val="22"/>
        </w:rPr>
        <w:t>Step 5: Plan for Analyzing and Using Assessment Results to Improve Program</w:t>
      </w:r>
    </w:p>
    <w:p w14:paraId="00000066" w14:textId="77777777" w:rsidR="00DD6803" w:rsidRDefault="00B26A36">
      <w:pPr>
        <w:rPr>
          <w:rFonts w:ascii="Calibri" w:eastAsia="Calibri" w:hAnsi="Calibri" w:cs="Calibri"/>
          <w:sz w:val="22"/>
          <w:szCs w:val="22"/>
        </w:rPr>
      </w:pPr>
      <w:r>
        <w:rPr>
          <w:rFonts w:ascii="Calibri" w:eastAsia="Calibri" w:hAnsi="Calibri" w:cs="Calibri"/>
          <w:sz w:val="22"/>
          <w:szCs w:val="22"/>
        </w:rPr>
        <w:t>A. How will you analyze your assessment data?</w:t>
      </w:r>
    </w:p>
    <w:p w14:paraId="00000067" w14:textId="77777777" w:rsidR="00DD6803" w:rsidRDefault="00DD6803">
      <w:pPr>
        <w:rPr>
          <w:rFonts w:ascii="Calibri" w:eastAsia="Calibri" w:hAnsi="Calibri" w:cs="Calibri"/>
          <w:sz w:val="22"/>
          <w:szCs w:val="22"/>
        </w:rPr>
      </w:pPr>
    </w:p>
    <w:p w14:paraId="00000068" w14:textId="77777777" w:rsidR="00DD6803" w:rsidRDefault="00B26A36">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Analysis will follow the completion of enclosed rubrics, faculty reports, and student surveys (as relevant for the assessment cycle). </w:t>
      </w:r>
    </w:p>
    <w:p w14:paraId="00000069" w14:textId="77777777" w:rsidR="00DD6803" w:rsidRDefault="00DD6803">
      <w:pPr>
        <w:pBdr>
          <w:top w:val="nil"/>
          <w:left w:val="nil"/>
          <w:bottom w:val="nil"/>
          <w:right w:val="nil"/>
          <w:between w:val="nil"/>
        </w:pBdr>
        <w:ind w:left="720"/>
        <w:rPr>
          <w:rFonts w:ascii="Calibri" w:eastAsia="Calibri" w:hAnsi="Calibri" w:cs="Calibri"/>
          <w:color w:val="000000"/>
          <w:sz w:val="22"/>
          <w:szCs w:val="22"/>
        </w:rPr>
      </w:pPr>
    </w:p>
    <w:p w14:paraId="0000006A" w14:textId="77777777" w:rsidR="00DD6803" w:rsidRDefault="00B26A36">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u w:val="single"/>
        </w:rPr>
        <w:t>Course rubric scores</w:t>
      </w:r>
      <w:r>
        <w:rPr>
          <w:rFonts w:ascii="Calibri" w:eastAsia="Calibri" w:hAnsi="Calibri" w:cs="Calibri"/>
          <w:color w:val="000000"/>
          <w:sz w:val="22"/>
          <w:szCs w:val="22"/>
        </w:rPr>
        <w:t xml:space="preserve">: Scores will first be read individually to identify any outlying results in specific sections and/or instructors. Problematic sections will lead to further discussions to address potential problems therein. Next, all rubric scores will </w:t>
      </w:r>
      <w:proofErr w:type="gramStart"/>
      <w:r>
        <w:rPr>
          <w:rFonts w:ascii="Calibri" w:eastAsia="Calibri" w:hAnsi="Calibri" w:cs="Calibri"/>
          <w:color w:val="000000"/>
          <w:sz w:val="22"/>
          <w:szCs w:val="22"/>
        </w:rPr>
        <w:t>tabulated</w:t>
      </w:r>
      <w:proofErr w:type="gramEnd"/>
      <w:r>
        <w:rPr>
          <w:rFonts w:ascii="Calibri" w:eastAsia="Calibri" w:hAnsi="Calibri" w:cs="Calibri"/>
          <w:color w:val="000000"/>
          <w:sz w:val="22"/>
          <w:szCs w:val="22"/>
        </w:rPr>
        <w:t xml:space="preserve"> and averaged. Rubrics are on a 4-point scale. An SLO will be deemed as satisfactorily achieved if it receives an average score of 3 or more.  </w:t>
      </w:r>
    </w:p>
    <w:p w14:paraId="0000006B" w14:textId="77777777" w:rsidR="00DD6803" w:rsidRDefault="00DD6803">
      <w:pPr>
        <w:pBdr>
          <w:top w:val="nil"/>
          <w:left w:val="nil"/>
          <w:bottom w:val="nil"/>
          <w:right w:val="nil"/>
          <w:between w:val="nil"/>
        </w:pBdr>
        <w:ind w:left="720"/>
        <w:rPr>
          <w:rFonts w:ascii="Calibri" w:eastAsia="Calibri" w:hAnsi="Calibri" w:cs="Calibri"/>
          <w:color w:val="000000"/>
          <w:sz w:val="22"/>
          <w:szCs w:val="22"/>
        </w:rPr>
      </w:pPr>
    </w:p>
    <w:p w14:paraId="0000006C" w14:textId="77777777" w:rsidR="00DD6803" w:rsidRDefault="00B26A36">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u w:val="single"/>
        </w:rPr>
        <w:t>Faculty reports</w:t>
      </w:r>
      <w:r>
        <w:rPr>
          <w:rFonts w:ascii="Calibri" w:eastAsia="Calibri" w:hAnsi="Calibri" w:cs="Calibri"/>
          <w:color w:val="000000"/>
          <w:sz w:val="22"/>
          <w:szCs w:val="22"/>
        </w:rPr>
        <w:t>: This assessment is qualitative in nature. As an indirect assessment measure, no particular performance expectation is placed here, though the assessment process will allow us to identify opportunities for increasing student research and/or community engagement alongside IDH faculty.</w:t>
      </w:r>
    </w:p>
    <w:p w14:paraId="0000006D" w14:textId="77777777" w:rsidR="00DD6803" w:rsidRDefault="00DD6803">
      <w:pPr>
        <w:pBdr>
          <w:top w:val="nil"/>
          <w:left w:val="nil"/>
          <w:bottom w:val="nil"/>
          <w:right w:val="nil"/>
          <w:between w:val="nil"/>
        </w:pBdr>
        <w:ind w:left="720"/>
        <w:rPr>
          <w:rFonts w:ascii="Calibri" w:eastAsia="Calibri" w:hAnsi="Calibri" w:cs="Calibri"/>
          <w:color w:val="000000"/>
          <w:sz w:val="22"/>
          <w:szCs w:val="22"/>
        </w:rPr>
      </w:pPr>
    </w:p>
    <w:p w14:paraId="0000006F" w14:textId="06092BCD" w:rsidR="00DD6803" w:rsidRPr="00920673" w:rsidRDefault="00865EE6" w:rsidP="00920673">
      <w:pPr>
        <w:numPr>
          <w:ilvl w:val="0"/>
          <w:numId w:val="3"/>
        </w:numPr>
        <w:pBdr>
          <w:top w:val="nil"/>
          <w:left w:val="nil"/>
          <w:bottom w:val="nil"/>
          <w:right w:val="nil"/>
          <w:between w:val="nil"/>
        </w:pBdr>
        <w:rPr>
          <w:rFonts w:ascii="Calibri" w:eastAsia="Calibri" w:hAnsi="Calibri" w:cs="Calibri"/>
          <w:sz w:val="22"/>
          <w:szCs w:val="22"/>
        </w:rPr>
      </w:pPr>
      <w:r w:rsidRPr="00920673">
        <w:rPr>
          <w:rFonts w:ascii="Calibri" w:eastAsia="Calibri" w:hAnsi="Calibri" w:cs="Calibri"/>
          <w:color w:val="000000"/>
          <w:sz w:val="22"/>
          <w:szCs w:val="22"/>
          <w:u w:val="single"/>
        </w:rPr>
        <w:t>Alumni</w:t>
      </w:r>
      <w:r w:rsidR="00B26A36" w:rsidRPr="00920673">
        <w:rPr>
          <w:rFonts w:ascii="Calibri" w:eastAsia="Calibri" w:hAnsi="Calibri" w:cs="Calibri"/>
          <w:color w:val="000000"/>
          <w:sz w:val="22"/>
          <w:szCs w:val="22"/>
          <w:u w:val="single"/>
        </w:rPr>
        <w:t xml:space="preserve"> survey</w:t>
      </w:r>
      <w:r w:rsidR="00B26A36" w:rsidRPr="00920673">
        <w:rPr>
          <w:rFonts w:ascii="Calibri" w:eastAsia="Calibri" w:hAnsi="Calibri" w:cs="Calibri"/>
          <w:color w:val="000000"/>
          <w:sz w:val="22"/>
          <w:szCs w:val="22"/>
        </w:rPr>
        <w:t>: Results from this survey will first be read individually to identify relative success and room for improvement of the ultimate result of our educational degree (i.e. career placement; next steps; use of the degree).</w:t>
      </w:r>
      <w:r w:rsidRPr="00920673">
        <w:rPr>
          <w:rFonts w:ascii="Calibri" w:eastAsia="Calibri" w:hAnsi="Calibri" w:cs="Calibri"/>
          <w:color w:val="000000"/>
          <w:sz w:val="22"/>
          <w:szCs w:val="22"/>
        </w:rPr>
        <w:t xml:space="preserve"> Results will be tabulated, with percentages and averages calculated. Results of career destinations, additional education, and employment</w:t>
      </w:r>
      <w:r w:rsidR="00B26A36" w:rsidRPr="00920673">
        <w:rPr>
          <w:rFonts w:ascii="Calibri" w:eastAsia="Calibri" w:hAnsi="Calibri" w:cs="Calibri"/>
          <w:color w:val="000000"/>
          <w:sz w:val="22"/>
          <w:szCs w:val="22"/>
        </w:rPr>
        <w:t xml:space="preserve"> </w:t>
      </w:r>
      <w:r w:rsidRPr="00920673">
        <w:rPr>
          <w:rFonts w:ascii="Calibri" w:eastAsia="Calibri" w:hAnsi="Calibri" w:cs="Calibri"/>
          <w:color w:val="000000"/>
          <w:sz w:val="22"/>
          <w:szCs w:val="22"/>
        </w:rPr>
        <w:t xml:space="preserve">will be summarized. Additional analysis is in development based on completion of the alumni survey. </w:t>
      </w:r>
    </w:p>
    <w:p w14:paraId="28E21E48" w14:textId="77777777" w:rsidR="00920673" w:rsidRPr="00920673" w:rsidRDefault="00920673" w:rsidP="00920673">
      <w:pPr>
        <w:pBdr>
          <w:top w:val="nil"/>
          <w:left w:val="nil"/>
          <w:bottom w:val="nil"/>
          <w:right w:val="nil"/>
          <w:between w:val="nil"/>
        </w:pBdr>
        <w:rPr>
          <w:rFonts w:ascii="Calibri" w:eastAsia="Calibri" w:hAnsi="Calibri" w:cs="Calibri"/>
          <w:sz w:val="22"/>
          <w:szCs w:val="22"/>
        </w:rPr>
      </w:pPr>
    </w:p>
    <w:p w14:paraId="00000071" w14:textId="77777777" w:rsidR="00DD6803" w:rsidRDefault="00B26A36">
      <w:pPr>
        <w:rPr>
          <w:rFonts w:ascii="Calibri" w:eastAsia="Calibri" w:hAnsi="Calibri" w:cs="Calibri"/>
          <w:sz w:val="22"/>
          <w:szCs w:val="22"/>
        </w:rPr>
      </w:pPr>
      <w:r>
        <w:rPr>
          <w:rFonts w:ascii="Calibri" w:eastAsia="Calibri" w:hAnsi="Calibri" w:cs="Calibri"/>
          <w:sz w:val="22"/>
          <w:szCs w:val="22"/>
        </w:rPr>
        <w:t>B. How will you use results to improve your program?</w:t>
      </w:r>
    </w:p>
    <w:p w14:paraId="00000072" w14:textId="561DD9BE" w:rsidR="00DD6803" w:rsidRDefault="00B26A36">
      <w:pPr>
        <w:rPr>
          <w:rFonts w:ascii="Calibri" w:eastAsia="Calibri" w:hAnsi="Calibri" w:cs="Calibri"/>
          <w:sz w:val="22"/>
          <w:szCs w:val="22"/>
        </w:rPr>
      </w:pPr>
      <w:r>
        <w:rPr>
          <w:rFonts w:ascii="Calibri" w:eastAsia="Calibri" w:hAnsi="Calibri" w:cs="Calibri"/>
          <w:sz w:val="22"/>
          <w:szCs w:val="22"/>
        </w:rPr>
        <w:t xml:space="preserve">Findings from the assessment will be discussed among faculty members during faculty meetings, as well as our yearly faculty retreat. The findings will suggest areas of our course content that need attention and identify areas where we can build on our strengths and improve on the realization of SLOs. IDH faculty reports and </w:t>
      </w:r>
      <w:r w:rsidR="00920673">
        <w:rPr>
          <w:rFonts w:ascii="Calibri" w:eastAsia="Calibri" w:hAnsi="Calibri" w:cs="Calibri"/>
          <w:sz w:val="22"/>
          <w:szCs w:val="22"/>
        </w:rPr>
        <w:t>alumni</w:t>
      </w:r>
      <w:r>
        <w:rPr>
          <w:rFonts w:ascii="Calibri" w:eastAsia="Calibri" w:hAnsi="Calibri" w:cs="Calibri"/>
          <w:sz w:val="22"/>
          <w:szCs w:val="22"/>
        </w:rPr>
        <w:t xml:space="preserve"> survey results provide feedback to guide further these improvements. In particular, SLOs </w:t>
      </w:r>
      <w:r w:rsidR="00920673">
        <w:rPr>
          <w:rFonts w:ascii="Calibri" w:eastAsia="Calibri" w:hAnsi="Calibri" w:cs="Calibri"/>
          <w:sz w:val="22"/>
          <w:szCs w:val="22"/>
        </w:rPr>
        <w:t xml:space="preserve">class </w:t>
      </w:r>
      <w:r>
        <w:rPr>
          <w:rFonts w:ascii="Calibri" w:eastAsia="Calibri" w:hAnsi="Calibri" w:cs="Calibri"/>
          <w:sz w:val="22"/>
          <w:szCs w:val="22"/>
        </w:rPr>
        <w:t xml:space="preserve">assessments resulting in a score below 3 will warrant special attention and direct improvement. Areas for improvements will include, but may not be limited to: improving course content and/or the assessed learning activities, seek and/or develop additional resources for improving content delivery and student performance, </w:t>
      </w:r>
      <w:sdt>
        <w:sdtPr>
          <w:tag w:val="goog_rdk_8"/>
          <w:id w:val="342058906"/>
        </w:sdtPr>
        <w:sdtEndPr/>
        <w:sdtContent>
          <w:r>
            <w:rPr>
              <w:rFonts w:ascii="Calibri" w:eastAsia="Calibri" w:hAnsi="Calibri" w:cs="Calibri"/>
              <w:sz w:val="22"/>
              <w:szCs w:val="22"/>
            </w:rPr>
            <w:t xml:space="preserve">examining pre-requisite courses, </w:t>
          </w:r>
        </w:sdtContent>
      </w:sdt>
      <w:r>
        <w:rPr>
          <w:rFonts w:ascii="Calibri" w:eastAsia="Calibri" w:hAnsi="Calibri" w:cs="Calibri"/>
          <w:sz w:val="22"/>
          <w:szCs w:val="22"/>
        </w:rPr>
        <w:t xml:space="preserve">and open frank discussions among faculty teaching the same courses to share ideas, facilitate guest lecturing, and foster collaborative approaches to course content. </w:t>
      </w:r>
    </w:p>
    <w:p w14:paraId="00000073" w14:textId="77777777" w:rsidR="00DD6803" w:rsidRDefault="00DD6803">
      <w:pPr>
        <w:pBdr>
          <w:top w:val="nil"/>
          <w:left w:val="nil"/>
          <w:bottom w:val="nil"/>
          <w:right w:val="nil"/>
          <w:between w:val="nil"/>
        </w:pBdr>
        <w:ind w:left="720"/>
        <w:rPr>
          <w:rFonts w:ascii="Calibri" w:eastAsia="Calibri" w:hAnsi="Calibri" w:cs="Calibri"/>
          <w:color w:val="000000"/>
          <w:sz w:val="22"/>
          <w:szCs w:val="22"/>
        </w:rPr>
      </w:pPr>
    </w:p>
    <w:p w14:paraId="00000075" w14:textId="77777777" w:rsidR="00DD6803" w:rsidRDefault="00B26A36">
      <w:pPr>
        <w:rPr>
          <w:rFonts w:ascii="Calibri" w:eastAsia="Calibri" w:hAnsi="Calibri" w:cs="Calibri"/>
          <w:b/>
          <w:sz w:val="22"/>
          <w:szCs w:val="22"/>
        </w:rPr>
      </w:pPr>
      <w:r>
        <w:rPr>
          <w:rFonts w:ascii="Calibri" w:eastAsia="Calibri" w:hAnsi="Calibri" w:cs="Calibri"/>
          <w:b/>
          <w:sz w:val="22"/>
          <w:szCs w:val="22"/>
        </w:rPr>
        <w:t>Step 6: Submit Assessment Plan</w:t>
      </w:r>
    </w:p>
    <w:p w14:paraId="00000076" w14:textId="77777777" w:rsidR="00DD6803" w:rsidRDefault="00B26A36">
      <w:r>
        <w:rPr>
          <w:rFonts w:ascii="Calibri" w:eastAsia="Calibri" w:hAnsi="Calibri" w:cs="Calibri"/>
          <w:sz w:val="22"/>
          <w:szCs w:val="22"/>
        </w:rPr>
        <w:t xml:space="preserve">Send completed form electronically to </w:t>
      </w:r>
      <w:hyperlink r:id="rId14">
        <w:r>
          <w:rPr>
            <w:rFonts w:ascii="Calibri" w:eastAsia="Calibri" w:hAnsi="Calibri" w:cs="Calibri"/>
            <w:color w:val="0000FF"/>
            <w:sz w:val="22"/>
            <w:szCs w:val="22"/>
            <w:u w:val="single"/>
          </w:rPr>
          <w:t>ternes@oakland.edu</w:t>
        </w:r>
      </w:hyperlink>
      <w:r>
        <w:rPr>
          <w:rFonts w:ascii="Calibri" w:eastAsia="Calibri" w:hAnsi="Calibri" w:cs="Calibri"/>
          <w:sz w:val="22"/>
          <w:szCs w:val="22"/>
        </w:rPr>
        <w:t xml:space="preserve">.  </w:t>
      </w:r>
      <w:bookmarkStart w:id="3" w:name="_GoBack"/>
      <w:bookmarkEnd w:id="3"/>
    </w:p>
    <w:sectPr w:rsidR="00DD6803">
      <w:footerReference w:type="default" r:id="rId15"/>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E7A0C" w14:textId="77777777" w:rsidR="00671B04" w:rsidRDefault="00671B04">
      <w:r>
        <w:separator/>
      </w:r>
    </w:p>
  </w:endnote>
  <w:endnote w:type="continuationSeparator" w:id="0">
    <w:p w14:paraId="7EA9D180" w14:textId="77777777" w:rsidR="00671B04" w:rsidRDefault="0067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auto"/>
    <w:pitch w:val="default"/>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7" w14:textId="77777777" w:rsidR="00DD6803" w:rsidRDefault="00B26A36">
    <w:pPr>
      <w:pBdr>
        <w:top w:val="nil"/>
        <w:left w:val="nil"/>
        <w:bottom w:val="nil"/>
        <w:right w:val="nil"/>
        <w:between w:val="nil"/>
      </w:pBdr>
      <w:tabs>
        <w:tab w:val="center" w:pos="4320"/>
        <w:tab w:val="right" w:pos="8640"/>
        <w:tab w:val="right" w:pos="9360"/>
      </w:tabs>
      <w:jc w:val="center"/>
      <w:rPr>
        <w:color w:val="000000"/>
        <w:sz w:val="18"/>
        <w:szCs w:val="18"/>
      </w:rPr>
    </w:pPr>
    <w:r>
      <w:rPr>
        <w:color w:val="000000"/>
        <w:sz w:val="18"/>
        <w:szCs w:val="18"/>
      </w:rPr>
      <w:t>University Assessment Committee</w:t>
    </w:r>
    <w:r>
      <w:rPr>
        <w:color w:val="000000"/>
        <w:sz w:val="18"/>
        <w:szCs w:val="18"/>
      </w:rPr>
      <w:tab/>
      <w:t>Assessment Plan Template</w:t>
    </w:r>
  </w:p>
  <w:p w14:paraId="00000078" w14:textId="77777777" w:rsidR="00DD6803" w:rsidRDefault="00B26A36">
    <w:pPr>
      <w:pBdr>
        <w:top w:val="nil"/>
        <w:left w:val="nil"/>
        <w:bottom w:val="nil"/>
        <w:right w:val="nil"/>
        <w:between w:val="nil"/>
      </w:pBdr>
      <w:tabs>
        <w:tab w:val="center" w:pos="4320"/>
        <w:tab w:val="right" w:pos="8640"/>
        <w:tab w:val="right" w:pos="9360"/>
      </w:tabs>
      <w:jc w:val="center"/>
      <w:rPr>
        <w:color w:val="000000"/>
        <w:sz w:val="18"/>
        <w:szCs w:val="18"/>
      </w:rPr>
    </w:pPr>
    <w:r>
      <w:rPr>
        <w:color w:val="000000"/>
        <w:sz w:val="18"/>
        <w:szCs w:val="18"/>
      </w:rPr>
      <w:t>Last Updated: May 25, 2018</w:t>
    </w:r>
    <w:r>
      <w:rPr>
        <w:color w:val="000000"/>
        <w:sz w:val="18"/>
        <w:szCs w:val="18"/>
      </w:rPr>
      <w:tab/>
      <w:t xml:space="preserve">Questions?  E-mail </w:t>
    </w:r>
    <w:hyperlink r:id="rId1">
      <w:r>
        <w:rPr>
          <w:color w:val="0000FF"/>
          <w:sz w:val="18"/>
          <w:szCs w:val="18"/>
          <w:u w:val="single"/>
        </w:rPr>
        <w:t>ternes@oakland.edu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9C233" w14:textId="77777777" w:rsidR="00671B04" w:rsidRDefault="00671B04">
      <w:r>
        <w:separator/>
      </w:r>
    </w:p>
  </w:footnote>
  <w:footnote w:type="continuationSeparator" w:id="0">
    <w:p w14:paraId="75B0845C" w14:textId="77777777" w:rsidR="00671B04" w:rsidRDefault="00671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72DCD"/>
    <w:multiLevelType w:val="multilevel"/>
    <w:tmpl w:val="771CDD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BC63B9"/>
    <w:multiLevelType w:val="multilevel"/>
    <w:tmpl w:val="0994BE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3F7784"/>
    <w:multiLevelType w:val="multilevel"/>
    <w:tmpl w:val="9274FB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84A2CEE"/>
    <w:multiLevelType w:val="multilevel"/>
    <w:tmpl w:val="BDEC9A7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w:eastAsia="Courier" w:hAnsi="Courier" w:cs="Courier"/>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w:eastAsia="Courier" w:hAnsi="Courier" w:cs="Courier"/>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w:eastAsia="Courier" w:hAnsi="Courier" w:cs="Courier"/>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3D92731"/>
    <w:multiLevelType w:val="multilevel"/>
    <w:tmpl w:val="8A822C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0D23BE"/>
    <w:multiLevelType w:val="multilevel"/>
    <w:tmpl w:val="DE8E7D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803"/>
    <w:rsid w:val="0011627F"/>
    <w:rsid w:val="00144216"/>
    <w:rsid w:val="00671B04"/>
    <w:rsid w:val="00762E35"/>
    <w:rsid w:val="00865EE6"/>
    <w:rsid w:val="008B68B1"/>
    <w:rsid w:val="00920673"/>
    <w:rsid w:val="00B26A36"/>
    <w:rsid w:val="00B93F7F"/>
    <w:rsid w:val="00D72DE2"/>
    <w:rsid w:val="00DD6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98FA1"/>
  <w15:docId w15:val="{2D0F75E3-C645-4AC6-BF40-A0EE96DD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8B8"/>
  </w:style>
  <w:style w:type="paragraph" w:styleId="Heading1">
    <w:name w:val="heading 1"/>
    <w:basedOn w:val="Normal"/>
    <w:next w:val="Normal"/>
    <w:uiPriority w:val="9"/>
    <w:qFormat/>
    <w:rsid w:val="00A708B8"/>
    <w:pPr>
      <w:keepNext/>
      <w:outlineLvl w:val="0"/>
    </w:pPr>
    <w:rPr>
      <w:b/>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Indent">
    <w:name w:val="Body Text Indent"/>
    <w:basedOn w:val="Normal"/>
    <w:rsid w:val="00A708B8"/>
    <w:pPr>
      <w:ind w:left="720"/>
    </w:pPr>
    <w:rPr>
      <w:szCs w:val="20"/>
    </w:rPr>
  </w:style>
  <w:style w:type="paragraph" w:styleId="Footer">
    <w:name w:val="footer"/>
    <w:basedOn w:val="Normal"/>
    <w:rsid w:val="00A708B8"/>
    <w:pPr>
      <w:tabs>
        <w:tab w:val="center" w:pos="4320"/>
        <w:tab w:val="right" w:pos="8640"/>
      </w:tabs>
    </w:pPr>
    <w:rPr>
      <w:szCs w:val="20"/>
    </w:rPr>
  </w:style>
  <w:style w:type="paragraph" w:styleId="BodyText">
    <w:name w:val="Body Text"/>
    <w:basedOn w:val="Normal"/>
    <w:rsid w:val="00A708B8"/>
    <w:rPr>
      <w:bCs/>
      <w:i/>
      <w:iCs/>
      <w:sz w:val="22"/>
      <w:szCs w:val="20"/>
    </w:rPr>
  </w:style>
  <w:style w:type="paragraph" w:styleId="Header">
    <w:name w:val="header"/>
    <w:basedOn w:val="Normal"/>
    <w:rsid w:val="000B5E98"/>
    <w:pPr>
      <w:tabs>
        <w:tab w:val="center" w:pos="4320"/>
        <w:tab w:val="right" w:pos="8640"/>
      </w:tabs>
    </w:pPr>
  </w:style>
  <w:style w:type="character" w:styleId="Hyperlink">
    <w:name w:val="Hyperlink"/>
    <w:basedOn w:val="DefaultParagraphFont"/>
    <w:rsid w:val="002267F2"/>
    <w:rPr>
      <w:color w:val="0000FF"/>
      <w:u w:val="single"/>
    </w:rPr>
  </w:style>
  <w:style w:type="character" w:styleId="FollowedHyperlink">
    <w:name w:val="FollowedHyperlink"/>
    <w:basedOn w:val="DefaultParagraphFont"/>
    <w:rsid w:val="002267F2"/>
    <w:rPr>
      <w:color w:val="800080"/>
      <w:u w:val="single"/>
    </w:rPr>
  </w:style>
  <w:style w:type="table" w:styleId="TableGrid">
    <w:name w:val="Table Grid"/>
    <w:basedOn w:val="TableNormal"/>
    <w:rsid w:val="00AA3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85C4D"/>
    <w:rPr>
      <w:rFonts w:ascii="Tahoma" w:hAnsi="Tahoma" w:cs="Tahoma"/>
      <w:sz w:val="16"/>
      <w:szCs w:val="16"/>
    </w:rPr>
  </w:style>
  <w:style w:type="character" w:customStyle="1" w:styleId="BalloonTextChar">
    <w:name w:val="Balloon Text Char"/>
    <w:basedOn w:val="DefaultParagraphFont"/>
    <w:link w:val="BalloonText"/>
    <w:rsid w:val="00385C4D"/>
    <w:rPr>
      <w:rFonts w:ascii="Tahoma" w:hAnsi="Tahoma" w:cs="Tahoma"/>
      <w:sz w:val="16"/>
      <w:szCs w:val="16"/>
    </w:rPr>
  </w:style>
  <w:style w:type="paragraph" w:styleId="ListParagraph">
    <w:name w:val="List Paragraph"/>
    <w:basedOn w:val="Normal"/>
    <w:uiPriority w:val="34"/>
    <w:qFormat/>
    <w:rsid w:val="00475C04"/>
    <w:pPr>
      <w:ind w:left="720"/>
      <w:contextualSpacing/>
    </w:pPr>
  </w:style>
  <w:style w:type="character" w:styleId="CommentReference">
    <w:name w:val="annotation reference"/>
    <w:basedOn w:val="DefaultParagraphFont"/>
    <w:semiHidden/>
    <w:unhideWhenUsed/>
    <w:rsid w:val="00016C2B"/>
    <w:rPr>
      <w:sz w:val="16"/>
      <w:szCs w:val="16"/>
    </w:rPr>
  </w:style>
  <w:style w:type="paragraph" w:styleId="CommentText">
    <w:name w:val="annotation text"/>
    <w:basedOn w:val="Normal"/>
    <w:link w:val="CommentTextChar"/>
    <w:semiHidden/>
    <w:unhideWhenUsed/>
    <w:rsid w:val="00016C2B"/>
    <w:rPr>
      <w:sz w:val="20"/>
      <w:szCs w:val="20"/>
    </w:rPr>
  </w:style>
  <w:style w:type="character" w:customStyle="1" w:styleId="CommentTextChar">
    <w:name w:val="Comment Text Char"/>
    <w:basedOn w:val="DefaultParagraphFont"/>
    <w:link w:val="CommentText"/>
    <w:semiHidden/>
    <w:rsid w:val="00016C2B"/>
  </w:style>
  <w:style w:type="paragraph" w:styleId="CommentSubject">
    <w:name w:val="annotation subject"/>
    <w:basedOn w:val="CommentText"/>
    <w:next w:val="CommentText"/>
    <w:link w:val="CommentSubjectChar"/>
    <w:semiHidden/>
    <w:unhideWhenUsed/>
    <w:rsid w:val="00016C2B"/>
    <w:rPr>
      <w:b/>
      <w:bCs/>
    </w:rPr>
  </w:style>
  <w:style w:type="character" w:customStyle="1" w:styleId="CommentSubjectChar">
    <w:name w:val="Comment Subject Char"/>
    <w:basedOn w:val="CommentTextChar"/>
    <w:link w:val="CommentSubject"/>
    <w:semiHidden/>
    <w:rsid w:val="00016C2B"/>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ejrohn@oakland.edu" TargetMode="External"/><Relationship Id="rId13" Type="http://schemas.openxmlformats.org/officeDocument/2006/relationships/hyperlink" Target="mailto:ternes@oakland.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akland.edu/oir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rnes@oakland.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evinball@oakland.edu" TargetMode="External"/><Relationship Id="rId4" Type="http://schemas.openxmlformats.org/officeDocument/2006/relationships/settings" Target="settings.xml"/><Relationship Id="rId9" Type="http://schemas.openxmlformats.org/officeDocument/2006/relationships/hyperlink" Target="mailto:lynch3@oakland.edu" TargetMode="External"/><Relationship Id="rId14" Type="http://schemas.openxmlformats.org/officeDocument/2006/relationships/hyperlink" Target="mailto:ternes@oakland.ed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ternes@oak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EaJyijdtpyHdP2/gEL0KyL1ezw==">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1891</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dc:creator>
  <cp:lastModifiedBy>Edward Rohn</cp:lastModifiedBy>
  <cp:revision>4</cp:revision>
  <dcterms:created xsi:type="dcterms:W3CDTF">2022-02-07T18:53:00Z</dcterms:created>
  <dcterms:modified xsi:type="dcterms:W3CDTF">2022-02-07T19:06:00Z</dcterms:modified>
</cp:coreProperties>
</file>