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F4A26" w14:textId="77777777" w:rsidR="00EF7DA9" w:rsidRPr="00265383" w:rsidRDefault="00EF7DA9">
      <w:pPr>
        <w:jc w:val="center"/>
        <w:rPr>
          <w:rFonts w:asciiTheme="minorHAnsi" w:hAnsiTheme="minorHAnsi" w:cstheme="minorHAnsi"/>
          <w:b/>
          <w:i/>
          <w:iCs/>
          <w:sz w:val="32"/>
          <w:szCs w:val="22"/>
        </w:rPr>
      </w:pPr>
      <w:bookmarkStart w:id="0" w:name="_GoBack"/>
      <w:bookmarkEnd w:id="0"/>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1C60B99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9"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Ternes</w:t>
      </w:r>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10"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Ternes (</w:t>
      </w:r>
      <w:hyperlink r:id="rId11"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5267B263"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1B047F">
        <w:rPr>
          <w:rFonts w:asciiTheme="minorHAnsi" w:hAnsiTheme="minorHAnsi" w:cstheme="minorHAnsi"/>
          <w:sz w:val="22"/>
          <w:szCs w:val="22"/>
        </w:rPr>
        <w:t xml:space="preserve"> Occupational Safety and Health</w:t>
      </w:r>
    </w:p>
    <w:p w14:paraId="3701B672" w14:textId="77777777" w:rsidR="00A06BCA" w:rsidRDefault="00A06BCA" w:rsidP="00265383">
      <w:pPr>
        <w:rPr>
          <w:rFonts w:asciiTheme="minorHAnsi" w:hAnsiTheme="minorHAnsi" w:cstheme="minorHAnsi"/>
          <w:sz w:val="22"/>
          <w:szCs w:val="22"/>
        </w:rPr>
      </w:pPr>
    </w:p>
    <w:p w14:paraId="57C10336" w14:textId="6F336FC1"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1B047F">
        <w:rPr>
          <w:rFonts w:asciiTheme="minorHAnsi" w:hAnsiTheme="minorHAnsi" w:cstheme="minorHAnsi"/>
          <w:sz w:val="22"/>
          <w:szCs w:val="22"/>
        </w:rPr>
        <w:t xml:space="preserve"> School of Health Sciences</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7777777"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sidR="00117581" w:rsidRPr="00172355">
            <w:rPr>
              <w:rFonts w:ascii="MS Gothic" w:eastAsia="MS Gothic" w:hAnsi="MS Gothic" w:cstheme="minorHAnsi"/>
              <w:sz w:val="22"/>
              <w:szCs w:val="22"/>
              <w:highlight w:val="black"/>
            </w:rPr>
            <w:t>☐</w:t>
          </w:r>
        </w:sdtContent>
      </w:sdt>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04791244"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062B11">
        <w:rPr>
          <w:rFonts w:asciiTheme="minorHAnsi" w:hAnsiTheme="minorHAnsi" w:cstheme="minorHAnsi"/>
          <w:sz w:val="22"/>
          <w:szCs w:val="22"/>
        </w:rPr>
        <w:tab/>
      </w:r>
      <w:r w:rsidR="00062B11">
        <w:rPr>
          <w:rFonts w:asciiTheme="minorHAnsi" w:hAnsiTheme="minorHAnsi" w:cstheme="minorHAnsi"/>
          <w:sz w:val="22"/>
          <w:szCs w:val="22"/>
        </w:rPr>
        <w:tab/>
        <w:t>ABET</w:t>
      </w:r>
      <w:r w:rsidR="001B047F">
        <w:rPr>
          <w:rFonts w:asciiTheme="minorHAnsi" w:hAnsiTheme="minorHAnsi" w:cstheme="minorHAnsi"/>
          <w:sz w:val="22"/>
          <w:szCs w:val="22"/>
        </w:rPr>
        <w:t xml:space="preserve"> – Applied Science Accreditation Commission (ASAC)</w:t>
      </w:r>
    </w:p>
    <w:p w14:paraId="33BE620B" w14:textId="77777777" w:rsidR="00062B11" w:rsidRDefault="00062B11" w:rsidP="009223A5">
      <w:pPr>
        <w:rPr>
          <w:rFonts w:asciiTheme="minorHAnsi" w:hAnsiTheme="minorHAnsi" w:cstheme="minorHAnsi"/>
          <w:sz w:val="22"/>
          <w:szCs w:val="22"/>
        </w:rPr>
      </w:pPr>
    </w:p>
    <w:p w14:paraId="740CB7A4" w14:textId="056D6BBC" w:rsidR="00062B11" w:rsidRDefault="00653AFB" w:rsidP="009223A5">
      <w:pPr>
        <w:rPr>
          <w:rFonts w:asciiTheme="minorHAnsi" w:hAnsiTheme="minorHAnsi" w:cstheme="minorHAnsi"/>
          <w:sz w:val="22"/>
          <w:szCs w:val="22"/>
        </w:rPr>
      </w:pPr>
      <w:hyperlink r:id="rId12" w:history="1">
        <w:r w:rsidR="00062B11" w:rsidRPr="00062B11">
          <w:rPr>
            <w:rStyle w:val="Hyperlink"/>
            <w:rFonts w:asciiTheme="minorHAnsi" w:hAnsiTheme="minorHAnsi" w:cstheme="minorHAnsi"/>
            <w:sz w:val="22"/>
            <w:szCs w:val="22"/>
          </w:rPr>
          <w:t>Accreditation Policy and Procedure Manual</w:t>
        </w:r>
      </w:hyperlink>
      <w:r w:rsidR="00062B11">
        <w:rPr>
          <w:rFonts w:asciiTheme="minorHAnsi" w:hAnsiTheme="minorHAnsi" w:cstheme="minorHAnsi"/>
          <w:sz w:val="22"/>
          <w:szCs w:val="22"/>
        </w:rPr>
        <w:t>:</w:t>
      </w:r>
    </w:p>
    <w:p w14:paraId="07255045" w14:textId="3D8527F4" w:rsidR="00062B11" w:rsidRPr="00172355" w:rsidRDefault="00062B11" w:rsidP="009223A5">
      <w:pPr>
        <w:rPr>
          <w:rFonts w:asciiTheme="minorHAnsi" w:hAnsiTheme="minorHAnsi" w:cstheme="minorHAnsi"/>
          <w:b/>
          <w:sz w:val="22"/>
          <w:szCs w:val="22"/>
        </w:rPr>
      </w:pPr>
      <w:r w:rsidRPr="00172355">
        <w:rPr>
          <w:rFonts w:asciiTheme="minorHAnsi" w:hAnsiTheme="minorHAnsi" w:cstheme="minorHAnsi"/>
          <w:b/>
          <w:sz w:val="22"/>
          <w:szCs w:val="22"/>
        </w:rPr>
        <w:t>Introduction:</w:t>
      </w:r>
    </w:p>
    <w:p w14:paraId="6AFF9BF9" w14:textId="0D7C4917" w:rsidR="00062B11" w:rsidRDefault="00062B11" w:rsidP="00172355">
      <w:pPr>
        <w:jc w:val="both"/>
        <w:rPr>
          <w:rFonts w:asciiTheme="minorHAnsi" w:hAnsiTheme="minorHAnsi" w:cstheme="minorHAnsi"/>
          <w:sz w:val="22"/>
          <w:szCs w:val="22"/>
        </w:rPr>
      </w:pPr>
      <w:r w:rsidRPr="00172355">
        <w:rPr>
          <w:rFonts w:asciiTheme="minorHAnsi" w:hAnsiTheme="minorHAnsi" w:cstheme="minorHAnsi"/>
          <w:b/>
          <w:sz w:val="22"/>
          <w:szCs w:val="22"/>
        </w:rPr>
        <w:t>I.D. Recognition</w:t>
      </w:r>
      <w:r w:rsidRPr="00062B11">
        <w:rPr>
          <w:rFonts w:asciiTheme="minorHAnsi" w:hAnsiTheme="minorHAnsi" w:cstheme="minorHAnsi"/>
          <w:sz w:val="22"/>
          <w:szCs w:val="22"/>
        </w:rPr>
        <w:t xml:space="preserve"> -- ABET is recognized in the United States by the Council for Higher Education Accreditation (CHEA) as the organization responsible for the accreditation of educational programs leading to degrees in applied science, computing, engineering, and engineering technology. CHEA is a non-profit organization of colleges and universities serving as the national advocate for voluntary self-regulation through accreditation. Graduation from an ABET-accredited program is a prerequisite for many licensing and certifying bodies and agencies. In addition, ABET is signatory to a number of mutual recognition agreements worldwide that provide recognition of graduates from ABET-accredited programs under certain conditions. Information about ABET’s recognition can be found on ABET’s public web site: http://www.abet.org.</w:t>
      </w:r>
    </w:p>
    <w:p w14:paraId="68E6D466" w14:textId="77777777" w:rsidR="000B04CB" w:rsidRDefault="000B04CB" w:rsidP="009223A5">
      <w:pPr>
        <w:rPr>
          <w:rFonts w:asciiTheme="minorHAnsi" w:hAnsiTheme="minorHAnsi" w:cstheme="minorHAnsi"/>
          <w:sz w:val="22"/>
          <w:szCs w:val="22"/>
        </w:rPr>
      </w:pPr>
    </w:p>
    <w:p w14:paraId="5F28CF1E" w14:textId="137B97E8"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1B047F">
        <w:rPr>
          <w:rFonts w:asciiTheme="minorHAnsi" w:hAnsiTheme="minorHAnsi" w:cstheme="minorHAnsi"/>
          <w:sz w:val="22"/>
          <w:szCs w:val="22"/>
        </w:rPr>
        <w:t xml:space="preserve"> May 13, 2014</w:t>
      </w:r>
    </w:p>
    <w:p w14:paraId="3B9E8944" w14:textId="77777777" w:rsidR="009223A5" w:rsidRPr="00265383" w:rsidRDefault="009223A5" w:rsidP="009223A5">
      <w:pPr>
        <w:rPr>
          <w:rFonts w:asciiTheme="minorHAnsi" w:hAnsiTheme="minorHAnsi" w:cstheme="minorHAnsi"/>
          <w:sz w:val="22"/>
          <w:szCs w:val="22"/>
        </w:rPr>
      </w:pPr>
    </w:p>
    <w:p w14:paraId="4C04C799" w14:textId="3F8BE6D5"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1B047F" w:rsidRPr="001B047F">
        <w:rPr>
          <w:rFonts w:asciiTheme="minorHAnsi" w:hAnsiTheme="minorHAnsi" w:cstheme="minorHAnsi"/>
          <w:sz w:val="22"/>
          <w:szCs w:val="22"/>
        </w:rPr>
        <w:t>Richard O. Olawoyin</w:t>
      </w:r>
      <w:r w:rsidR="001B047F">
        <w:rPr>
          <w:rFonts w:asciiTheme="minorHAnsi" w:hAnsiTheme="minorHAnsi" w:cstheme="minorHAnsi"/>
          <w:sz w:val="22"/>
          <w:szCs w:val="22"/>
        </w:rPr>
        <w:t xml:space="preserve">, Ph.D., CESCO </w:t>
      </w:r>
      <w:r w:rsidR="001B047F">
        <w:rPr>
          <w:rFonts w:asciiTheme="minorHAnsi" w:hAnsiTheme="minorHAnsi" w:cstheme="minorHAnsi"/>
          <w:sz w:val="22"/>
          <w:szCs w:val="22"/>
        </w:rPr>
        <w:tab/>
        <w:t>(olawoyin@oakland.edu)</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6E6A26E0" w14:textId="75234428"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r w:rsidR="001B047F">
        <w:rPr>
          <w:rFonts w:asciiTheme="minorHAnsi" w:hAnsiTheme="minorHAnsi" w:cstheme="minorHAnsi"/>
          <w:sz w:val="22"/>
          <w:szCs w:val="22"/>
        </w:rPr>
        <w:t xml:space="preserve">Charles W. Mcglothlin, Jr., Ph.D., P.E. </w:t>
      </w:r>
      <w:r w:rsidR="001B047F">
        <w:rPr>
          <w:rFonts w:asciiTheme="minorHAnsi" w:hAnsiTheme="minorHAnsi" w:cstheme="minorHAnsi"/>
          <w:sz w:val="22"/>
          <w:szCs w:val="22"/>
        </w:rPr>
        <w:tab/>
        <w:t>(mcglothl@oakland.edu)</w:t>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r w:rsidR="009223A5" w:rsidRPr="00265383">
        <w:rPr>
          <w:rFonts w:asciiTheme="minorHAnsi" w:hAnsiTheme="minorHAnsi" w:cstheme="minorHAnsi"/>
          <w:sz w:val="22"/>
          <w:szCs w:val="22"/>
        </w:rPr>
        <w:tab/>
      </w:r>
    </w:p>
    <w:p w14:paraId="79624799" w14:textId="27DB3820"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r w:rsidR="001B047F">
        <w:rPr>
          <w:rFonts w:asciiTheme="minorHAnsi" w:hAnsiTheme="minorHAnsi" w:cstheme="minorHAnsi"/>
          <w:sz w:val="22"/>
          <w:szCs w:val="22"/>
        </w:rPr>
        <w:tab/>
      </w:r>
      <w:r w:rsidR="001B047F">
        <w:rPr>
          <w:rFonts w:asciiTheme="minorHAnsi" w:hAnsiTheme="minorHAnsi" w:cstheme="minorHAnsi"/>
          <w:sz w:val="22"/>
          <w:szCs w:val="22"/>
        </w:rPr>
        <w:tab/>
      </w:r>
      <w:r w:rsidR="001B047F">
        <w:rPr>
          <w:rFonts w:asciiTheme="minorHAnsi" w:hAnsiTheme="minorHAnsi" w:cstheme="minorHAnsi"/>
          <w:sz w:val="22"/>
          <w:szCs w:val="22"/>
        </w:rPr>
        <w:tab/>
      </w:r>
      <w:r w:rsidR="00B931A1">
        <w:rPr>
          <w:rFonts w:asciiTheme="minorHAnsi" w:hAnsiTheme="minorHAnsi" w:cstheme="minorHAnsi"/>
          <w:sz w:val="22"/>
          <w:szCs w:val="22"/>
        </w:rPr>
        <w:t>Kenneth R Hightower, Ph.D.</w:t>
      </w:r>
      <w:r w:rsidR="001B047F" w:rsidRPr="001B047F">
        <w:rPr>
          <w:rFonts w:asciiTheme="minorHAnsi" w:hAnsiTheme="minorHAnsi" w:cstheme="minorHAnsi"/>
          <w:sz w:val="22"/>
          <w:szCs w:val="22"/>
        </w:rPr>
        <w:t xml:space="preserve"> </w:t>
      </w:r>
      <w:r w:rsidR="001B047F">
        <w:rPr>
          <w:rFonts w:asciiTheme="minorHAnsi" w:hAnsiTheme="minorHAnsi" w:cstheme="minorHAnsi"/>
          <w:sz w:val="22"/>
          <w:szCs w:val="22"/>
        </w:rPr>
        <w:tab/>
      </w:r>
      <w:r w:rsidR="001B047F">
        <w:rPr>
          <w:rFonts w:asciiTheme="minorHAnsi" w:hAnsiTheme="minorHAnsi" w:cstheme="minorHAnsi"/>
          <w:sz w:val="22"/>
          <w:szCs w:val="22"/>
        </w:rPr>
        <w:tab/>
        <w:t>(</w:t>
      </w:r>
      <w:r w:rsidR="001B047F" w:rsidRPr="001B047F">
        <w:rPr>
          <w:rFonts w:asciiTheme="minorHAnsi" w:hAnsiTheme="minorHAnsi" w:cstheme="minorHAnsi"/>
          <w:sz w:val="22"/>
          <w:szCs w:val="22"/>
        </w:rPr>
        <w:t>hightowe@oakland.edu</w:t>
      </w:r>
      <w:r w:rsidR="001B047F">
        <w:rPr>
          <w:rFonts w:asciiTheme="minorHAnsi" w:hAnsiTheme="minorHAnsi" w:cstheme="minorHAnsi"/>
          <w:sz w:val="22"/>
          <w:szCs w:val="22"/>
        </w:rPr>
        <w:t>)</w:t>
      </w:r>
    </w:p>
    <w:p w14:paraId="4A61ABE5" w14:textId="77777777" w:rsidR="00045619" w:rsidRDefault="00045619">
      <w:pPr>
        <w:rPr>
          <w:rFonts w:asciiTheme="minorHAnsi" w:hAnsiTheme="minorHAnsi" w:cstheme="minorHAnsi"/>
          <w:sz w:val="22"/>
          <w:szCs w:val="22"/>
        </w:rPr>
      </w:pPr>
    </w:p>
    <w:p w14:paraId="1CDAF355" w14:textId="77777777" w:rsidR="00062B11" w:rsidRDefault="00062B11">
      <w:pPr>
        <w:rPr>
          <w:rFonts w:asciiTheme="minorHAnsi" w:hAnsiTheme="minorHAnsi" w:cstheme="minorHAnsi"/>
          <w:b/>
          <w:sz w:val="22"/>
          <w:szCs w:val="22"/>
        </w:rPr>
      </w:pPr>
      <w:r>
        <w:rPr>
          <w:rFonts w:asciiTheme="minorHAnsi" w:hAnsiTheme="minorHAnsi" w:cstheme="minorHAnsi"/>
          <w:b/>
          <w:sz w:val="22"/>
          <w:szCs w:val="22"/>
        </w:rPr>
        <w:br w:type="page"/>
      </w:r>
    </w:p>
    <w:p w14:paraId="200C5F03" w14:textId="08A0D368"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lastRenderedPageBreak/>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77562765" w14:textId="77777777" w:rsidR="00062B11" w:rsidRPr="00A06BCA" w:rsidRDefault="00062B11" w:rsidP="00A720A0">
      <w:pPr>
        <w:ind w:left="360"/>
        <w:rPr>
          <w:rFonts w:asciiTheme="minorHAnsi" w:hAnsiTheme="minorHAnsi" w:cstheme="minorHAnsi"/>
          <w:sz w:val="22"/>
          <w:szCs w:val="22"/>
        </w:rPr>
      </w:pPr>
    </w:p>
    <w:p w14:paraId="430D10F5" w14:textId="15406C52"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4BFF985F" w14:textId="385B02BF" w:rsidR="003B7718" w:rsidRDefault="003B7718" w:rsidP="00276F4B">
      <w:pPr>
        <w:rPr>
          <w:rFonts w:asciiTheme="minorHAnsi" w:hAnsiTheme="minorHAnsi" w:cstheme="minorHAnsi"/>
          <w:i/>
          <w:sz w:val="22"/>
          <w:szCs w:val="22"/>
        </w:rPr>
      </w:pPr>
    </w:p>
    <w:tbl>
      <w:tblPr>
        <w:tblStyle w:val="TableGrid"/>
        <w:tblW w:w="13338" w:type="dxa"/>
        <w:tblLook w:val="04A0" w:firstRow="1" w:lastRow="0" w:firstColumn="1" w:lastColumn="0" w:noHBand="0" w:noVBand="1"/>
      </w:tblPr>
      <w:tblGrid>
        <w:gridCol w:w="4338"/>
        <w:gridCol w:w="7740"/>
        <w:gridCol w:w="1260"/>
      </w:tblGrid>
      <w:tr w:rsidR="0050568A" w14:paraId="0FAFA9BD" w14:textId="3008F9AD" w:rsidTr="00172355">
        <w:trPr>
          <w:trHeight w:val="377"/>
          <w:tblHeader/>
        </w:trPr>
        <w:tc>
          <w:tcPr>
            <w:tcW w:w="4338" w:type="dxa"/>
            <w:tcBorders>
              <w:top w:val="single" w:sz="4" w:space="0" w:color="auto"/>
              <w:left w:val="single" w:sz="4" w:space="0" w:color="auto"/>
              <w:bottom w:val="single" w:sz="4" w:space="0" w:color="auto"/>
              <w:right w:val="single" w:sz="4" w:space="0" w:color="auto"/>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7740" w:type="dxa"/>
            <w:tcBorders>
              <w:top w:val="single" w:sz="4" w:space="0" w:color="auto"/>
              <w:left w:val="single" w:sz="4" w:space="0" w:color="auto"/>
              <w:bottom w:val="single" w:sz="4" w:space="0" w:color="auto"/>
              <w:right w:val="single" w:sz="4" w:space="0" w:color="auto"/>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260" w:type="dxa"/>
            <w:tcBorders>
              <w:top w:val="single" w:sz="4" w:space="0" w:color="auto"/>
              <w:left w:val="single" w:sz="4" w:space="0" w:color="auto"/>
              <w:bottom w:val="single" w:sz="4" w:space="0" w:color="auto"/>
              <w:right w:val="single" w:sz="4" w:space="0" w:color="auto"/>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B931A1" w14:paraId="2C1638FA" w14:textId="559EB656" w:rsidTr="00A0427F">
        <w:trPr>
          <w:trHeight w:val="15586"/>
        </w:trPr>
        <w:tc>
          <w:tcPr>
            <w:tcW w:w="4338" w:type="dxa"/>
            <w:tcBorders>
              <w:top w:val="single" w:sz="4" w:space="0" w:color="auto"/>
            </w:tcBorders>
          </w:tcPr>
          <w:p w14:paraId="1F4926A0" w14:textId="77777777" w:rsidR="00B931A1" w:rsidRDefault="00B931A1">
            <w:pPr>
              <w:rPr>
                <w:rFonts w:asciiTheme="minorHAnsi" w:hAnsiTheme="minorHAnsi" w:cstheme="minorHAnsi"/>
                <w:sz w:val="22"/>
                <w:szCs w:val="22"/>
              </w:rPr>
            </w:pPr>
          </w:p>
          <w:p w14:paraId="545B9BAB" w14:textId="77777777" w:rsidR="00B931A1" w:rsidRDefault="00B931A1">
            <w:pPr>
              <w:rPr>
                <w:rFonts w:asciiTheme="minorHAnsi" w:hAnsiTheme="minorHAnsi" w:cstheme="minorHAnsi"/>
                <w:sz w:val="22"/>
                <w:szCs w:val="22"/>
              </w:rPr>
            </w:pPr>
          </w:p>
          <w:p w14:paraId="610F80A3" w14:textId="66D45DB3" w:rsidR="00B931A1" w:rsidRDefault="00B931A1">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tc>
        <w:tc>
          <w:tcPr>
            <w:tcW w:w="7740" w:type="dxa"/>
            <w:tcBorders>
              <w:top w:val="single" w:sz="4" w:space="0" w:color="auto"/>
            </w:tcBorders>
          </w:tcPr>
          <w:p w14:paraId="5B90D805" w14:textId="2BF6E0E4" w:rsidR="00B931A1" w:rsidRDefault="00B931A1" w:rsidP="00172355">
            <w:pPr>
              <w:jc w:val="center"/>
              <w:rPr>
                <w:rFonts w:asciiTheme="minorHAnsi" w:hAnsiTheme="minorHAnsi" w:cstheme="minorHAnsi"/>
                <w:b/>
                <w:sz w:val="22"/>
                <w:szCs w:val="22"/>
              </w:rPr>
            </w:pPr>
            <w:r w:rsidRPr="00AB2580">
              <w:rPr>
                <w:rFonts w:asciiTheme="minorHAnsi" w:hAnsiTheme="minorHAnsi" w:cstheme="minorHAnsi"/>
                <w:b/>
                <w:sz w:val="22"/>
                <w:szCs w:val="22"/>
              </w:rPr>
              <w:t>Accreditation Policy and Procedure Manual</w:t>
            </w:r>
          </w:p>
          <w:p w14:paraId="70EBFFBF" w14:textId="77777777" w:rsidR="00B931A1" w:rsidRDefault="00B931A1" w:rsidP="001F43A4">
            <w:pPr>
              <w:jc w:val="center"/>
              <w:rPr>
                <w:rFonts w:asciiTheme="minorHAnsi" w:hAnsiTheme="minorHAnsi" w:cstheme="minorHAnsi"/>
                <w:sz w:val="22"/>
                <w:szCs w:val="22"/>
              </w:rPr>
            </w:pPr>
            <w:r w:rsidRPr="001F43A4">
              <w:rPr>
                <w:rFonts w:asciiTheme="minorHAnsi" w:hAnsiTheme="minorHAnsi" w:cstheme="minorHAnsi"/>
                <w:sz w:val="22"/>
                <w:szCs w:val="22"/>
              </w:rPr>
              <w:t>ACCREDITATION POLICIES AND PROCEDURES</w:t>
            </w:r>
            <w:r>
              <w:rPr>
                <w:rFonts w:asciiTheme="minorHAnsi" w:hAnsiTheme="minorHAnsi" w:cstheme="minorHAnsi"/>
                <w:sz w:val="22"/>
                <w:szCs w:val="22"/>
              </w:rPr>
              <w:t>:</w:t>
            </w:r>
          </w:p>
          <w:p w14:paraId="54FA1521" w14:textId="5B9181D3" w:rsidR="00B931A1" w:rsidRPr="001F43A4" w:rsidRDefault="00B931A1" w:rsidP="00172355">
            <w:pPr>
              <w:rPr>
                <w:rFonts w:asciiTheme="minorHAnsi" w:hAnsiTheme="minorHAnsi" w:cstheme="minorHAnsi"/>
                <w:sz w:val="22"/>
                <w:szCs w:val="22"/>
              </w:rPr>
            </w:pPr>
            <w:r w:rsidRPr="001F43A4">
              <w:rPr>
                <w:rFonts w:asciiTheme="minorHAnsi" w:hAnsiTheme="minorHAnsi" w:cstheme="minorHAnsi"/>
                <w:sz w:val="22"/>
                <w:szCs w:val="22"/>
              </w:rPr>
              <w:t xml:space="preserve"> </w:t>
            </w:r>
            <w:r w:rsidRPr="001F43A4">
              <w:rPr>
                <w:rFonts w:asciiTheme="minorHAnsi" w:hAnsiTheme="minorHAnsi" w:cstheme="minorHAnsi"/>
                <w:sz w:val="22"/>
                <w:szCs w:val="22"/>
              </w:rPr>
              <w:cr/>
              <w:t>II.E.3. A program must be accreditable under a</w:t>
            </w:r>
            <w:r>
              <w:rPr>
                <w:rFonts w:asciiTheme="minorHAnsi" w:hAnsiTheme="minorHAnsi" w:cstheme="minorHAnsi"/>
                <w:sz w:val="22"/>
                <w:szCs w:val="22"/>
              </w:rPr>
              <w:t xml:space="preserve">t least one or more of the four </w:t>
            </w:r>
            <w:r w:rsidRPr="001F43A4">
              <w:rPr>
                <w:rFonts w:asciiTheme="minorHAnsi" w:hAnsiTheme="minorHAnsi" w:cstheme="minorHAnsi"/>
                <w:sz w:val="22"/>
                <w:szCs w:val="22"/>
              </w:rPr>
              <w:t xml:space="preserve">commissions of ABET: </w:t>
            </w:r>
          </w:p>
          <w:p w14:paraId="596FDD44" w14:textId="77F772EC" w:rsidR="00B931A1" w:rsidRDefault="00B931A1">
            <w:pPr>
              <w:rPr>
                <w:rFonts w:asciiTheme="minorHAnsi" w:hAnsiTheme="minorHAnsi" w:cstheme="minorHAnsi"/>
                <w:sz w:val="22"/>
                <w:szCs w:val="22"/>
              </w:rPr>
            </w:pPr>
            <w:r w:rsidRPr="001F43A4">
              <w:rPr>
                <w:rFonts w:asciiTheme="minorHAnsi" w:hAnsiTheme="minorHAnsi" w:cstheme="minorHAnsi"/>
                <w:sz w:val="22"/>
                <w:szCs w:val="22"/>
              </w:rPr>
              <w:t>II.E.3.a. ASAC - Programs accredited by ASAC are those leading to professional practice utilizing science and mathematics along with engineering concepts as a foundation for discipline-specific practice, including the recognition, prevention, and solution of problems critical to society. ASAC accredits a program at the associate, baccalaureate, or master’s degree level.</w:t>
            </w:r>
          </w:p>
          <w:p w14:paraId="7233B27A" w14:textId="77777777" w:rsidR="00B931A1" w:rsidRDefault="00B931A1" w:rsidP="00172355">
            <w:pPr>
              <w:jc w:val="center"/>
              <w:rPr>
                <w:rFonts w:asciiTheme="minorHAnsi" w:hAnsiTheme="minorHAnsi" w:cstheme="minorHAnsi"/>
                <w:sz w:val="22"/>
                <w:szCs w:val="22"/>
              </w:rPr>
            </w:pPr>
          </w:p>
          <w:p w14:paraId="257B0A49" w14:textId="1573B16C" w:rsidR="00B931A1" w:rsidRPr="00172355" w:rsidRDefault="00B931A1" w:rsidP="00172355">
            <w:pPr>
              <w:jc w:val="center"/>
              <w:rPr>
                <w:rFonts w:asciiTheme="minorHAnsi" w:hAnsiTheme="minorHAnsi" w:cstheme="minorHAnsi"/>
                <w:b/>
                <w:sz w:val="22"/>
                <w:szCs w:val="22"/>
              </w:rPr>
            </w:pPr>
            <w:r w:rsidRPr="00172355">
              <w:rPr>
                <w:rFonts w:asciiTheme="minorHAnsi" w:hAnsiTheme="minorHAnsi" w:cstheme="minorHAnsi"/>
                <w:b/>
                <w:sz w:val="22"/>
                <w:szCs w:val="22"/>
              </w:rPr>
              <w:t>Criteria for Accrediting Applied Science Programs: ABET</w:t>
            </w:r>
          </w:p>
          <w:p w14:paraId="35A61450" w14:textId="77777777" w:rsidR="00B931A1" w:rsidRDefault="00B931A1" w:rsidP="009315EA">
            <w:pPr>
              <w:rPr>
                <w:rFonts w:asciiTheme="minorHAnsi" w:hAnsiTheme="minorHAnsi" w:cstheme="minorHAnsi"/>
                <w:sz w:val="22"/>
                <w:szCs w:val="22"/>
              </w:rPr>
            </w:pPr>
          </w:p>
          <w:p w14:paraId="7076FDD0" w14:textId="7C465713" w:rsidR="00B931A1" w:rsidRPr="00172355" w:rsidRDefault="00B931A1" w:rsidP="009315EA">
            <w:pPr>
              <w:rPr>
                <w:rFonts w:asciiTheme="minorHAnsi" w:hAnsiTheme="minorHAnsi" w:cstheme="minorHAnsi"/>
                <w:b/>
                <w:sz w:val="22"/>
                <w:szCs w:val="22"/>
              </w:rPr>
            </w:pPr>
            <w:r w:rsidRPr="00172355">
              <w:rPr>
                <w:rFonts w:asciiTheme="minorHAnsi" w:hAnsiTheme="minorHAnsi" w:cstheme="minorHAnsi"/>
                <w:b/>
                <w:sz w:val="22"/>
                <w:szCs w:val="22"/>
              </w:rPr>
              <w:t xml:space="preserve">I. GENERAL CRITERIA FOR BACCALAUREATE AND ASSOCIATE DEGREE PROGRAMS </w:t>
            </w:r>
          </w:p>
          <w:p w14:paraId="1FF40F99" w14:textId="77777777" w:rsidR="00B931A1" w:rsidRPr="009315EA" w:rsidRDefault="00B931A1" w:rsidP="009315EA">
            <w:pPr>
              <w:rPr>
                <w:rFonts w:asciiTheme="minorHAnsi" w:hAnsiTheme="minorHAnsi" w:cstheme="minorHAnsi"/>
                <w:sz w:val="22"/>
                <w:szCs w:val="22"/>
              </w:rPr>
            </w:pPr>
            <w:r w:rsidRPr="009315EA">
              <w:rPr>
                <w:rFonts w:asciiTheme="minorHAnsi" w:hAnsiTheme="minorHAnsi" w:cstheme="minorHAnsi"/>
                <w:sz w:val="22"/>
                <w:szCs w:val="22"/>
              </w:rPr>
              <w:t xml:space="preserve"> </w:t>
            </w:r>
          </w:p>
          <w:p w14:paraId="71071DF2" w14:textId="77777777" w:rsidR="00B931A1" w:rsidRPr="00172355" w:rsidRDefault="00B931A1" w:rsidP="009315EA">
            <w:pPr>
              <w:rPr>
                <w:rFonts w:asciiTheme="minorHAnsi" w:hAnsiTheme="minorHAnsi" w:cstheme="minorHAnsi"/>
                <w:b/>
                <w:sz w:val="22"/>
                <w:szCs w:val="22"/>
              </w:rPr>
            </w:pPr>
            <w:r w:rsidRPr="00172355">
              <w:rPr>
                <w:rFonts w:asciiTheme="minorHAnsi" w:hAnsiTheme="minorHAnsi" w:cstheme="minorHAnsi"/>
                <w:b/>
                <w:sz w:val="22"/>
                <w:szCs w:val="22"/>
              </w:rPr>
              <w:t xml:space="preserve">Criterion 1. Students </w:t>
            </w:r>
          </w:p>
          <w:p w14:paraId="02B87267" w14:textId="2DB6E4F3" w:rsidR="00B931A1" w:rsidRPr="009315EA" w:rsidRDefault="00B931A1" w:rsidP="009315EA">
            <w:pPr>
              <w:rPr>
                <w:rFonts w:asciiTheme="minorHAnsi" w:hAnsiTheme="minorHAnsi" w:cstheme="minorHAnsi"/>
                <w:sz w:val="22"/>
                <w:szCs w:val="22"/>
              </w:rPr>
            </w:pPr>
            <w:r w:rsidRPr="009315EA">
              <w:rPr>
                <w:rFonts w:asciiTheme="minorHAnsi" w:hAnsiTheme="minorHAnsi" w:cstheme="minorHAnsi"/>
                <w:sz w:val="22"/>
                <w:szCs w:val="22"/>
              </w:rPr>
              <w:t xml:space="preserve">Student performance must be evaluated. Student progress must be monitored to foster success in attaining student outcomes, thereby enabling graduates to attain program educational objectives. Students must be advised regarding curriculum and career matters. </w:t>
            </w:r>
          </w:p>
          <w:p w14:paraId="5C7A06E2" w14:textId="77777777" w:rsidR="00B931A1" w:rsidRDefault="00B931A1" w:rsidP="00172355">
            <w:pPr>
              <w:jc w:val="both"/>
              <w:rPr>
                <w:rFonts w:asciiTheme="minorHAnsi" w:hAnsiTheme="minorHAnsi" w:cstheme="minorHAnsi"/>
                <w:sz w:val="22"/>
                <w:szCs w:val="22"/>
              </w:rPr>
            </w:pPr>
          </w:p>
          <w:p w14:paraId="43800DA5" w14:textId="0AC538B1" w:rsidR="00B931A1" w:rsidRDefault="00B931A1" w:rsidP="00172355">
            <w:pPr>
              <w:jc w:val="both"/>
              <w:rPr>
                <w:rFonts w:asciiTheme="minorHAnsi" w:hAnsiTheme="minorHAnsi" w:cstheme="minorHAnsi"/>
                <w:sz w:val="22"/>
                <w:szCs w:val="22"/>
              </w:rPr>
            </w:pPr>
            <w:r w:rsidRPr="009315EA">
              <w:rPr>
                <w:rFonts w:asciiTheme="minorHAnsi" w:hAnsiTheme="minorHAnsi" w:cstheme="minorHAnsi"/>
                <w:sz w:val="22"/>
                <w:szCs w:val="22"/>
              </w:rPr>
              <w:t>The program must have and enforce policies for accepting both new and transfer students, awarding appropriate academic credit for courses taken at other institu</w:t>
            </w:r>
            <w:r>
              <w:rPr>
                <w:rFonts w:asciiTheme="minorHAnsi" w:hAnsiTheme="minorHAnsi" w:cstheme="minorHAnsi"/>
                <w:sz w:val="22"/>
                <w:szCs w:val="22"/>
              </w:rPr>
              <w:t xml:space="preserve">tions, and awarding appropriate </w:t>
            </w:r>
            <w:r w:rsidRPr="009315EA">
              <w:rPr>
                <w:rFonts w:asciiTheme="minorHAnsi" w:hAnsiTheme="minorHAnsi" w:cstheme="minorHAnsi"/>
                <w:sz w:val="22"/>
                <w:szCs w:val="22"/>
              </w:rPr>
              <w:t>academic credit for work in lieu of courses taken at the institution. The program must have and enforce procedures to ensure and document that students who graduate meet all graduation Requirements</w:t>
            </w:r>
            <w:r>
              <w:rPr>
                <w:rFonts w:asciiTheme="minorHAnsi" w:hAnsiTheme="minorHAnsi" w:cstheme="minorHAnsi"/>
                <w:sz w:val="22"/>
                <w:szCs w:val="22"/>
              </w:rPr>
              <w:t>.</w:t>
            </w:r>
          </w:p>
          <w:p w14:paraId="51212CEA" w14:textId="77777777" w:rsidR="00B931A1" w:rsidRDefault="00B931A1" w:rsidP="00062B11">
            <w:pPr>
              <w:rPr>
                <w:rFonts w:asciiTheme="minorHAnsi" w:hAnsiTheme="minorHAnsi" w:cstheme="minorHAnsi"/>
                <w:b/>
                <w:sz w:val="22"/>
                <w:szCs w:val="22"/>
              </w:rPr>
            </w:pPr>
          </w:p>
          <w:p w14:paraId="00C4E61A" w14:textId="77777777" w:rsidR="00B931A1" w:rsidRDefault="00B931A1" w:rsidP="00062B11">
            <w:pPr>
              <w:rPr>
                <w:rFonts w:asciiTheme="minorHAnsi" w:hAnsiTheme="minorHAnsi" w:cstheme="minorHAnsi"/>
                <w:b/>
                <w:sz w:val="22"/>
                <w:szCs w:val="22"/>
              </w:rPr>
            </w:pPr>
          </w:p>
          <w:p w14:paraId="2FDA51C7" w14:textId="77777777" w:rsidR="00B931A1" w:rsidRPr="007C11A0" w:rsidRDefault="00B931A1" w:rsidP="00062B11">
            <w:pPr>
              <w:rPr>
                <w:rFonts w:asciiTheme="minorHAnsi" w:hAnsiTheme="minorHAnsi" w:cstheme="minorHAnsi"/>
                <w:b/>
                <w:sz w:val="22"/>
                <w:szCs w:val="22"/>
              </w:rPr>
            </w:pPr>
            <w:r w:rsidRPr="007C11A0">
              <w:rPr>
                <w:rFonts w:asciiTheme="minorHAnsi" w:hAnsiTheme="minorHAnsi" w:cstheme="minorHAnsi"/>
                <w:b/>
                <w:sz w:val="22"/>
                <w:szCs w:val="22"/>
              </w:rPr>
              <w:t xml:space="preserve">Criterion 3. Student Outcomes </w:t>
            </w:r>
          </w:p>
          <w:p w14:paraId="152166F6" w14:textId="77777777" w:rsidR="00B931A1" w:rsidRDefault="00B931A1">
            <w:pPr>
              <w:rPr>
                <w:rFonts w:asciiTheme="minorHAnsi" w:hAnsiTheme="minorHAnsi" w:cstheme="minorHAnsi"/>
                <w:sz w:val="22"/>
                <w:szCs w:val="22"/>
              </w:rPr>
            </w:pPr>
            <w:r w:rsidRPr="009315EA">
              <w:rPr>
                <w:rFonts w:asciiTheme="minorHAnsi" w:hAnsiTheme="minorHAnsi" w:cstheme="minorHAnsi"/>
                <w:sz w:val="22"/>
                <w:szCs w:val="22"/>
              </w:rPr>
              <w:t>The program must have documented student outcomes that prepare graduates to attain the program educational objectives. There must be a documented and effective process for the periodic review and revision of these student outcomes.</w:t>
            </w:r>
          </w:p>
          <w:p w14:paraId="755D45E5" w14:textId="77777777" w:rsidR="00B931A1" w:rsidRDefault="00B931A1">
            <w:pPr>
              <w:rPr>
                <w:rFonts w:asciiTheme="minorHAnsi" w:hAnsiTheme="minorHAnsi" w:cstheme="minorHAnsi"/>
                <w:sz w:val="22"/>
                <w:szCs w:val="22"/>
              </w:rPr>
            </w:pPr>
          </w:p>
          <w:p w14:paraId="3D77B09A" w14:textId="77777777" w:rsidR="00B931A1" w:rsidRPr="007C11A0" w:rsidRDefault="00B931A1" w:rsidP="00062B11">
            <w:pPr>
              <w:jc w:val="both"/>
              <w:rPr>
                <w:rFonts w:asciiTheme="minorHAnsi" w:hAnsiTheme="minorHAnsi" w:cstheme="minorHAnsi"/>
                <w:b/>
                <w:sz w:val="22"/>
                <w:szCs w:val="22"/>
              </w:rPr>
            </w:pPr>
            <w:r w:rsidRPr="007C11A0">
              <w:rPr>
                <w:rFonts w:asciiTheme="minorHAnsi" w:hAnsiTheme="minorHAnsi" w:cstheme="minorHAnsi"/>
                <w:b/>
                <w:sz w:val="22"/>
                <w:szCs w:val="22"/>
              </w:rPr>
              <w:t xml:space="preserve">A. Baccalaureate degree programs must demonstrate that graduates have: </w:t>
            </w:r>
          </w:p>
          <w:p w14:paraId="33BED77E" w14:textId="77777777" w:rsidR="00B931A1" w:rsidRPr="007D0660" w:rsidRDefault="00B931A1" w:rsidP="00062B11">
            <w:pPr>
              <w:jc w:val="both"/>
              <w:rPr>
                <w:rFonts w:asciiTheme="minorHAnsi" w:hAnsiTheme="minorHAnsi" w:cstheme="minorHAnsi"/>
                <w:sz w:val="22"/>
                <w:szCs w:val="22"/>
              </w:rPr>
            </w:pPr>
            <w:r w:rsidRPr="007D0660">
              <w:rPr>
                <w:rFonts w:asciiTheme="minorHAnsi" w:hAnsiTheme="minorHAnsi" w:cstheme="minorHAnsi"/>
                <w:sz w:val="22"/>
                <w:szCs w:val="22"/>
              </w:rPr>
              <w:t xml:space="preserve"> </w:t>
            </w:r>
          </w:p>
          <w:p w14:paraId="3B5DC48E" w14:textId="77777777" w:rsidR="00B931A1" w:rsidRPr="007C11A0" w:rsidRDefault="00B931A1" w:rsidP="00062B11">
            <w:pPr>
              <w:pStyle w:val="ListParagraph"/>
              <w:numPr>
                <w:ilvl w:val="0"/>
                <w:numId w:val="15"/>
              </w:numPr>
              <w:jc w:val="both"/>
              <w:rPr>
                <w:rFonts w:asciiTheme="minorHAnsi" w:hAnsiTheme="minorHAnsi" w:cstheme="minorHAnsi"/>
                <w:sz w:val="22"/>
                <w:szCs w:val="22"/>
              </w:rPr>
            </w:pPr>
            <w:r w:rsidRPr="007C11A0">
              <w:rPr>
                <w:rFonts w:asciiTheme="minorHAnsi" w:hAnsiTheme="minorHAnsi" w:cstheme="minorHAnsi"/>
                <w:sz w:val="22"/>
                <w:szCs w:val="22"/>
              </w:rPr>
              <w:t xml:space="preserve">an ability to apply knowledge of mathematics, science, and applied sciences </w:t>
            </w:r>
          </w:p>
          <w:p w14:paraId="174A55E1" w14:textId="77777777" w:rsidR="00B931A1" w:rsidRPr="007C11A0" w:rsidRDefault="00B931A1" w:rsidP="00062B11">
            <w:pPr>
              <w:pStyle w:val="ListParagraph"/>
              <w:numPr>
                <w:ilvl w:val="0"/>
                <w:numId w:val="15"/>
              </w:numPr>
              <w:jc w:val="both"/>
              <w:rPr>
                <w:rFonts w:asciiTheme="minorHAnsi" w:hAnsiTheme="minorHAnsi" w:cstheme="minorHAnsi"/>
                <w:sz w:val="22"/>
                <w:szCs w:val="22"/>
              </w:rPr>
            </w:pPr>
            <w:r w:rsidRPr="007C11A0">
              <w:rPr>
                <w:rFonts w:asciiTheme="minorHAnsi" w:hAnsiTheme="minorHAnsi" w:cstheme="minorHAnsi"/>
                <w:sz w:val="22"/>
                <w:szCs w:val="22"/>
              </w:rPr>
              <w:t xml:space="preserve">an ability to design and conduct experiments, as well as to analyze and interpret data </w:t>
            </w:r>
          </w:p>
          <w:p w14:paraId="19CD477F" w14:textId="77777777" w:rsidR="00B931A1" w:rsidRPr="007C11A0" w:rsidRDefault="00B931A1" w:rsidP="00062B11">
            <w:pPr>
              <w:pStyle w:val="ListParagraph"/>
              <w:numPr>
                <w:ilvl w:val="0"/>
                <w:numId w:val="15"/>
              </w:numPr>
              <w:jc w:val="both"/>
              <w:rPr>
                <w:rFonts w:asciiTheme="minorHAnsi" w:hAnsiTheme="minorHAnsi" w:cstheme="minorHAnsi"/>
                <w:sz w:val="22"/>
                <w:szCs w:val="22"/>
              </w:rPr>
            </w:pPr>
            <w:r w:rsidRPr="007C11A0">
              <w:rPr>
                <w:rFonts w:asciiTheme="minorHAnsi" w:hAnsiTheme="minorHAnsi" w:cstheme="minorHAnsi"/>
                <w:sz w:val="22"/>
                <w:szCs w:val="22"/>
              </w:rPr>
              <w:t xml:space="preserve">an ability to formulate or design a system, process, or program to meet desired needs </w:t>
            </w:r>
          </w:p>
          <w:p w14:paraId="733C93CC" w14:textId="77777777" w:rsidR="00B931A1" w:rsidRPr="007C11A0" w:rsidRDefault="00B931A1" w:rsidP="00062B11">
            <w:pPr>
              <w:pStyle w:val="ListParagraph"/>
              <w:numPr>
                <w:ilvl w:val="0"/>
                <w:numId w:val="15"/>
              </w:numPr>
              <w:jc w:val="both"/>
              <w:rPr>
                <w:rFonts w:asciiTheme="minorHAnsi" w:hAnsiTheme="minorHAnsi" w:cstheme="minorHAnsi"/>
                <w:sz w:val="22"/>
                <w:szCs w:val="22"/>
              </w:rPr>
            </w:pPr>
            <w:r w:rsidRPr="007C11A0">
              <w:rPr>
                <w:rFonts w:asciiTheme="minorHAnsi" w:hAnsiTheme="minorHAnsi" w:cstheme="minorHAnsi"/>
                <w:sz w:val="22"/>
                <w:szCs w:val="22"/>
              </w:rPr>
              <w:t xml:space="preserve">an ability to function on multidisciplinary teams </w:t>
            </w:r>
          </w:p>
          <w:p w14:paraId="002D8536" w14:textId="77777777" w:rsidR="00B931A1" w:rsidRPr="00172355" w:rsidRDefault="00B931A1" w:rsidP="00172355">
            <w:pPr>
              <w:pStyle w:val="ListParagraph"/>
              <w:numPr>
                <w:ilvl w:val="0"/>
                <w:numId w:val="15"/>
              </w:numPr>
              <w:jc w:val="both"/>
              <w:rPr>
                <w:rFonts w:asciiTheme="minorHAnsi" w:hAnsiTheme="minorHAnsi" w:cstheme="minorHAnsi"/>
                <w:sz w:val="22"/>
                <w:szCs w:val="22"/>
              </w:rPr>
            </w:pPr>
            <w:r w:rsidRPr="00172355">
              <w:rPr>
                <w:rFonts w:asciiTheme="minorHAnsi" w:hAnsiTheme="minorHAnsi" w:cstheme="minorHAnsi"/>
                <w:sz w:val="22"/>
                <w:szCs w:val="22"/>
              </w:rPr>
              <w:t xml:space="preserve">an ability to identify and solve applied science problems </w:t>
            </w:r>
          </w:p>
          <w:p w14:paraId="6D5C114D" w14:textId="77777777" w:rsidR="00B931A1" w:rsidRPr="00172355" w:rsidRDefault="00B931A1" w:rsidP="00172355">
            <w:pPr>
              <w:pStyle w:val="ListParagraph"/>
              <w:numPr>
                <w:ilvl w:val="0"/>
                <w:numId w:val="15"/>
              </w:numPr>
              <w:jc w:val="both"/>
              <w:rPr>
                <w:rFonts w:asciiTheme="minorHAnsi" w:hAnsiTheme="minorHAnsi" w:cstheme="minorHAnsi"/>
                <w:sz w:val="22"/>
                <w:szCs w:val="22"/>
              </w:rPr>
            </w:pPr>
            <w:r w:rsidRPr="00172355">
              <w:rPr>
                <w:rFonts w:asciiTheme="minorHAnsi" w:hAnsiTheme="minorHAnsi" w:cstheme="minorHAnsi"/>
                <w:sz w:val="22"/>
                <w:szCs w:val="22"/>
              </w:rPr>
              <w:t xml:space="preserve">an understanding of professional and ethical responsibility </w:t>
            </w:r>
          </w:p>
          <w:p w14:paraId="0010A905" w14:textId="77777777" w:rsidR="00B931A1" w:rsidRPr="00172355" w:rsidRDefault="00B931A1" w:rsidP="00172355">
            <w:pPr>
              <w:pStyle w:val="ListParagraph"/>
              <w:numPr>
                <w:ilvl w:val="0"/>
                <w:numId w:val="15"/>
              </w:numPr>
              <w:jc w:val="both"/>
              <w:rPr>
                <w:rFonts w:asciiTheme="minorHAnsi" w:hAnsiTheme="minorHAnsi" w:cstheme="minorHAnsi"/>
                <w:sz w:val="22"/>
                <w:szCs w:val="22"/>
              </w:rPr>
            </w:pPr>
            <w:r w:rsidRPr="00172355">
              <w:rPr>
                <w:rFonts w:asciiTheme="minorHAnsi" w:hAnsiTheme="minorHAnsi" w:cstheme="minorHAnsi"/>
                <w:sz w:val="22"/>
                <w:szCs w:val="22"/>
              </w:rPr>
              <w:t xml:space="preserve">an ability to communicate effectively </w:t>
            </w:r>
          </w:p>
          <w:p w14:paraId="1A30D1DA" w14:textId="77777777" w:rsidR="00B931A1" w:rsidRPr="00172355" w:rsidRDefault="00B931A1" w:rsidP="00172355">
            <w:pPr>
              <w:pStyle w:val="ListParagraph"/>
              <w:numPr>
                <w:ilvl w:val="0"/>
                <w:numId w:val="15"/>
              </w:numPr>
              <w:jc w:val="both"/>
              <w:rPr>
                <w:rFonts w:asciiTheme="minorHAnsi" w:hAnsiTheme="minorHAnsi" w:cstheme="minorHAnsi"/>
                <w:sz w:val="22"/>
                <w:szCs w:val="22"/>
              </w:rPr>
            </w:pPr>
            <w:r w:rsidRPr="00172355">
              <w:rPr>
                <w:rFonts w:asciiTheme="minorHAnsi" w:hAnsiTheme="minorHAnsi" w:cstheme="minorHAnsi"/>
                <w:sz w:val="22"/>
                <w:szCs w:val="22"/>
              </w:rPr>
              <w:t xml:space="preserve">the broad education necessary to understand the impact of solutions in a global and societal context </w:t>
            </w:r>
          </w:p>
          <w:p w14:paraId="5DEF520A" w14:textId="77777777" w:rsidR="00B931A1" w:rsidRPr="00172355" w:rsidRDefault="00B931A1" w:rsidP="00172355">
            <w:pPr>
              <w:pStyle w:val="ListParagraph"/>
              <w:numPr>
                <w:ilvl w:val="0"/>
                <w:numId w:val="15"/>
              </w:numPr>
              <w:jc w:val="both"/>
              <w:rPr>
                <w:rFonts w:asciiTheme="minorHAnsi" w:hAnsiTheme="minorHAnsi" w:cstheme="minorHAnsi"/>
                <w:sz w:val="22"/>
                <w:szCs w:val="22"/>
              </w:rPr>
            </w:pPr>
            <w:r w:rsidRPr="00172355">
              <w:rPr>
                <w:rFonts w:asciiTheme="minorHAnsi" w:hAnsiTheme="minorHAnsi" w:cstheme="minorHAnsi"/>
                <w:sz w:val="22"/>
                <w:szCs w:val="22"/>
              </w:rPr>
              <w:t xml:space="preserve">a recognition of the need for and an ability to engage in life-long learning </w:t>
            </w:r>
          </w:p>
          <w:p w14:paraId="412B39D2" w14:textId="77777777" w:rsidR="00B931A1" w:rsidRPr="00172355" w:rsidRDefault="00B931A1" w:rsidP="00172355">
            <w:pPr>
              <w:pStyle w:val="ListParagraph"/>
              <w:numPr>
                <w:ilvl w:val="0"/>
                <w:numId w:val="15"/>
              </w:numPr>
              <w:jc w:val="both"/>
              <w:rPr>
                <w:rFonts w:asciiTheme="minorHAnsi" w:hAnsiTheme="minorHAnsi" w:cstheme="minorHAnsi"/>
                <w:sz w:val="22"/>
                <w:szCs w:val="22"/>
              </w:rPr>
            </w:pPr>
            <w:r w:rsidRPr="00172355">
              <w:rPr>
                <w:rFonts w:asciiTheme="minorHAnsi" w:hAnsiTheme="minorHAnsi" w:cstheme="minorHAnsi"/>
                <w:sz w:val="22"/>
                <w:szCs w:val="22"/>
              </w:rPr>
              <w:t xml:space="preserve">a knowledge of contemporary issues </w:t>
            </w:r>
          </w:p>
          <w:p w14:paraId="3255FC0A" w14:textId="77777777" w:rsidR="00B931A1" w:rsidRPr="00172355" w:rsidRDefault="00B931A1" w:rsidP="00172355">
            <w:pPr>
              <w:pStyle w:val="ListParagraph"/>
              <w:numPr>
                <w:ilvl w:val="0"/>
                <w:numId w:val="15"/>
              </w:numPr>
              <w:jc w:val="both"/>
              <w:rPr>
                <w:rFonts w:asciiTheme="minorHAnsi" w:hAnsiTheme="minorHAnsi" w:cstheme="minorHAnsi"/>
                <w:b/>
                <w:sz w:val="22"/>
                <w:szCs w:val="22"/>
              </w:rPr>
            </w:pPr>
            <w:r w:rsidRPr="00172355">
              <w:rPr>
                <w:rFonts w:asciiTheme="minorHAnsi" w:hAnsiTheme="minorHAnsi" w:cstheme="minorHAnsi"/>
                <w:sz w:val="22"/>
                <w:szCs w:val="22"/>
              </w:rPr>
              <w:t xml:space="preserve">an ability to use the techniques, skills, and modern scientific and technical tools necessary for professional practice. </w:t>
            </w:r>
            <w:r w:rsidRPr="00172355">
              <w:rPr>
                <w:rFonts w:asciiTheme="minorHAnsi" w:hAnsiTheme="minorHAnsi" w:cstheme="minorHAnsi"/>
                <w:sz w:val="22"/>
                <w:szCs w:val="22"/>
              </w:rPr>
              <w:cr/>
            </w:r>
          </w:p>
          <w:p w14:paraId="59B039D4" w14:textId="77777777" w:rsidR="00B931A1" w:rsidRDefault="00B931A1" w:rsidP="00062B11">
            <w:pPr>
              <w:jc w:val="both"/>
              <w:rPr>
                <w:rFonts w:asciiTheme="minorHAnsi" w:hAnsiTheme="minorHAnsi" w:cstheme="minorHAnsi"/>
                <w:b/>
                <w:sz w:val="22"/>
                <w:szCs w:val="22"/>
              </w:rPr>
            </w:pPr>
          </w:p>
          <w:p w14:paraId="27B2E1CD" w14:textId="77777777" w:rsidR="00B931A1" w:rsidRDefault="00B931A1" w:rsidP="00062B11">
            <w:pPr>
              <w:jc w:val="both"/>
              <w:rPr>
                <w:rFonts w:asciiTheme="minorHAnsi" w:hAnsiTheme="minorHAnsi" w:cstheme="minorHAnsi"/>
                <w:b/>
                <w:sz w:val="22"/>
                <w:szCs w:val="22"/>
              </w:rPr>
            </w:pPr>
            <w:r w:rsidRPr="007C11A0">
              <w:rPr>
                <w:rFonts w:asciiTheme="minorHAnsi" w:hAnsiTheme="minorHAnsi" w:cstheme="minorHAnsi"/>
                <w:b/>
                <w:sz w:val="22"/>
                <w:szCs w:val="22"/>
              </w:rPr>
              <w:t>PROGRAM CRITERIA FOR SAFETY</w:t>
            </w:r>
          </w:p>
          <w:p w14:paraId="148D4AF8" w14:textId="77777777" w:rsidR="00B931A1" w:rsidRDefault="00B931A1" w:rsidP="00062B11">
            <w:pPr>
              <w:jc w:val="both"/>
              <w:rPr>
                <w:rFonts w:asciiTheme="minorHAnsi" w:hAnsiTheme="minorHAnsi" w:cstheme="minorHAnsi"/>
                <w:b/>
                <w:sz w:val="22"/>
                <w:szCs w:val="22"/>
              </w:rPr>
            </w:pPr>
          </w:p>
          <w:p w14:paraId="0B81C93D" w14:textId="77777777" w:rsidR="00B931A1" w:rsidRPr="007D0660" w:rsidRDefault="00B931A1" w:rsidP="00062B11">
            <w:pPr>
              <w:jc w:val="both"/>
              <w:rPr>
                <w:rFonts w:asciiTheme="minorHAnsi" w:hAnsiTheme="minorHAnsi" w:cstheme="minorHAnsi"/>
                <w:sz w:val="22"/>
                <w:szCs w:val="22"/>
              </w:rPr>
            </w:pPr>
            <w:r w:rsidRPr="007D0660">
              <w:rPr>
                <w:rFonts w:asciiTheme="minorHAnsi" w:hAnsiTheme="minorHAnsi" w:cstheme="minorHAnsi"/>
                <w:sz w:val="22"/>
                <w:szCs w:val="22"/>
              </w:rPr>
              <w:t xml:space="preserve">These program criteria apply to safety, occupational safety, industrial safety, or similarly named applied science programs. </w:t>
            </w:r>
          </w:p>
          <w:p w14:paraId="0D11E508" w14:textId="77777777" w:rsidR="00B931A1" w:rsidRPr="007D0660" w:rsidRDefault="00B931A1" w:rsidP="00062B11">
            <w:pPr>
              <w:jc w:val="both"/>
              <w:rPr>
                <w:rFonts w:asciiTheme="minorHAnsi" w:hAnsiTheme="minorHAnsi" w:cstheme="minorHAnsi"/>
                <w:sz w:val="22"/>
                <w:szCs w:val="22"/>
              </w:rPr>
            </w:pPr>
            <w:r w:rsidRPr="007D0660">
              <w:rPr>
                <w:rFonts w:asciiTheme="minorHAnsi" w:hAnsiTheme="minorHAnsi" w:cstheme="minorHAnsi"/>
                <w:sz w:val="22"/>
                <w:szCs w:val="22"/>
              </w:rPr>
              <w:t xml:space="preserve"> </w:t>
            </w:r>
          </w:p>
          <w:p w14:paraId="028C1C68" w14:textId="77777777" w:rsidR="00B931A1" w:rsidRPr="007C11A0" w:rsidRDefault="00B931A1" w:rsidP="00062B11">
            <w:pPr>
              <w:jc w:val="both"/>
              <w:rPr>
                <w:rFonts w:asciiTheme="minorHAnsi" w:hAnsiTheme="minorHAnsi" w:cstheme="minorHAnsi"/>
                <w:b/>
                <w:sz w:val="22"/>
                <w:szCs w:val="22"/>
              </w:rPr>
            </w:pPr>
            <w:r w:rsidRPr="007C11A0">
              <w:rPr>
                <w:rFonts w:asciiTheme="minorHAnsi" w:hAnsiTheme="minorHAnsi" w:cstheme="minorHAnsi"/>
                <w:b/>
                <w:sz w:val="22"/>
                <w:szCs w:val="22"/>
              </w:rPr>
              <w:t xml:space="preserve">I. PROGRAM CRITERIA FOR BACCALAUREATE LEVEL PROGRAMS </w:t>
            </w:r>
          </w:p>
          <w:p w14:paraId="542A739C" w14:textId="77777777" w:rsidR="00B931A1" w:rsidRDefault="00B931A1" w:rsidP="00062B11">
            <w:pPr>
              <w:jc w:val="both"/>
              <w:rPr>
                <w:rFonts w:asciiTheme="minorHAnsi" w:hAnsiTheme="minorHAnsi" w:cstheme="minorHAnsi"/>
                <w:sz w:val="22"/>
                <w:szCs w:val="22"/>
              </w:rPr>
            </w:pPr>
          </w:p>
          <w:p w14:paraId="7BA1F97E" w14:textId="77777777" w:rsidR="00B931A1" w:rsidRDefault="00B931A1" w:rsidP="00062B11">
            <w:pPr>
              <w:jc w:val="both"/>
              <w:rPr>
                <w:rFonts w:asciiTheme="minorHAnsi" w:hAnsiTheme="minorHAnsi" w:cstheme="minorHAnsi"/>
                <w:sz w:val="22"/>
                <w:szCs w:val="22"/>
              </w:rPr>
            </w:pPr>
            <w:r w:rsidRPr="007D0660">
              <w:rPr>
                <w:rFonts w:asciiTheme="minorHAnsi" w:hAnsiTheme="minorHAnsi" w:cstheme="minorHAnsi"/>
                <w:sz w:val="22"/>
                <w:szCs w:val="22"/>
              </w:rPr>
              <w:t xml:space="preserve">A. Curriculum </w:t>
            </w:r>
          </w:p>
          <w:p w14:paraId="0FED551B" w14:textId="77777777" w:rsidR="00B931A1" w:rsidRPr="007D0660" w:rsidRDefault="00B931A1" w:rsidP="00062B11">
            <w:pPr>
              <w:jc w:val="both"/>
              <w:rPr>
                <w:rFonts w:asciiTheme="minorHAnsi" w:hAnsiTheme="minorHAnsi" w:cstheme="minorHAnsi"/>
                <w:sz w:val="22"/>
                <w:szCs w:val="22"/>
              </w:rPr>
            </w:pPr>
          </w:p>
          <w:p w14:paraId="1EE6A9E1" w14:textId="77777777" w:rsidR="00B931A1" w:rsidRPr="007D0660" w:rsidRDefault="00B931A1" w:rsidP="00172355">
            <w:pPr>
              <w:ind w:right="162"/>
              <w:jc w:val="both"/>
              <w:rPr>
                <w:rFonts w:asciiTheme="minorHAnsi" w:hAnsiTheme="minorHAnsi" w:cstheme="minorHAnsi"/>
                <w:sz w:val="22"/>
                <w:szCs w:val="22"/>
              </w:rPr>
            </w:pPr>
            <w:r w:rsidRPr="007D0660">
              <w:rPr>
                <w:rFonts w:asciiTheme="minorHAnsi" w:hAnsiTheme="minorHAnsi" w:cstheme="minorHAnsi"/>
                <w:sz w:val="22"/>
                <w:szCs w:val="22"/>
              </w:rPr>
              <w:t xml:space="preserve">Program graduates must possess the necessary knowledge and skills to competently and ethically implement and practice applicable scientific, technical and regulatory aspects of the safety, health, and environmental profession. In addition, the program must demonstrate that graduates can apply college algebra, statistics, chemistry, physics, and human physiology/biology as it pertains to the practice of the safety, health, and environmental discipline. More specifically, graduates must be able to: </w:t>
            </w:r>
          </w:p>
          <w:p w14:paraId="120FD1A4" w14:textId="77777777" w:rsidR="00B931A1" w:rsidRDefault="00B931A1" w:rsidP="001F43A4">
            <w:pPr>
              <w:pStyle w:val="ListParagraph"/>
              <w:numPr>
                <w:ilvl w:val="0"/>
                <w:numId w:val="14"/>
              </w:numPr>
              <w:jc w:val="both"/>
              <w:rPr>
                <w:rFonts w:asciiTheme="minorHAnsi" w:hAnsiTheme="minorHAnsi" w:cstheme="minorHAnsi"/>
                <w:sz w:val="22"/>
                <w:szCs w:val="22"/>
              </w:rPr>
            </w:pPr>
            <w:r w:rsidRPr="007D0660">
              <w:rPr>
                <w:rFonts w:asciiTheme="minorHAnsi" w:hAnsiTheme="minorHAnsi" w:cstheme="minorHAnsi"/>
                <w:sz w:val="22"/>
                <w:szCs w:val="22"/>
              </w:rPr>
              <w:t xml:space="preserve"> </w:t>
            </w:r>
            <w:r w:rsidRPr="007C11A0">
              <w:rPr>
                <w:rFonts w:asciiTheme="minorHAnsi" w:hAnsiTheme="minorHAnsi" w:cstheme="minorHAnsi"/>
                <w:sz w:val="22"/>
                <w:szCs w:val="22"/>
              </w:rPr>
              <w:t xml:space="preserve">anticipate, recognize, evaluate, and develop control strategies for hazardous conditions and work practices; </w:t>
            </w:r>
          </w:p>
          <w:p w14:paraId="03EA3D33" w14:textId="77777777" w:rsidR="00B931A1" w:rsidRDefault="00B931A1" w:rsidP="001F43A4">
            <w:pPr>
              <w:pStyle w:val="ListParagraph"/>
              <w:numPr>
                <w:ilvl w:val="0"/>
                <w:numId w:val="14"/>
              </w:numPr>
              <w:jc w:val="both"/>
              <w:rPr>
                <w:rFonts w:asciiTheme="minorHAnsi" w:hAnsiTheme="minorHAnsi" w:cstheme="minorHAnsi"/>
                <w:sz w:val="22"/>
                <w:szCs w:val="22"/>
              </w:rPr>
            </w:pPr>
            <w:r w:rsidRPr="007C11A0">
              <w:rPr>
                <w:rFonts w:asciiTheme="minorHAnsi" w:hAnsiTheme="minorHAnsi" w:cstheme="minorHAnsi"/>
                <w:sz w:val="22"/>
                <w:szCs w:val="22"/>
              </w:rPr>
              <w:t xml:space="preserve">demonstrate the application of business and risk management concepts; </w:t>
            </w:r>
          </w:p>
          <w:p w14:paraId="4C3A7EFB" w14:textId="77777777" w:rsidR="00B931A1" w:rsidRDefault="00B931A1" w:rsidP="001F43A4">
            <w:pPr>
              <w:pStyle w:val="ListParagraph"/>
              <w:numPr>
                <w:ilvl w:val="0"/>
                <w:numId w:val="14"/>
              </w:numPr>
              <w:jc w:val="both"/>
              <w:rPr>
                <w:rFonts w:asciiTheme="minorHAnsi" w:hAnsiTheme="minorHAnsi" w:cstheme="minorHAnsi"/>
                <w:sz w:val="22"/>
                <w:szCs w:val="22"/>
              </w:rPr>
            </w:pPr>
            <w:r w:rsidRPr="007C11A0">
              <w:rPr>
                <w:rFonts w:asciiTheme="minorHAnsi" w:hAnsiTheme="minorHAnsi" w:cstheme="minorHAnsi"/>
                <w:sz w:val="22"/>
                <w:szCs w:val="22"/>
              </w:rPr>
              <w:t xml:space="preserve">demonstrate an understanding of the fundamental aspects of safety, industrial hygiene, environmental science, fire science, hazardous materials, emergency management, ergonomics and/or human factors; </w:t>
            </w:r>
          </w:p>
          <w:p w14:paraId="7B263886" w14:textId="77777777" w:rsidR="00B931A1" w:rsidRDefault="00B931A1" w:rsidP="001F43A4">
            <w:pPr>
              <w:pStyle w:val="ListParagraph"/>
              <w:numPr>
                <w:ilvl w:val="0"/>
                <w:numId w:val="14"/>
              </w:numPr>
              <w:jc w:val="both"/>
              <w:rPr>
                <w:rFonts w:asciiTheme="minorHAnsi" w:hAnsiTheme="minorHAnsi" w:cstheme="minorHAnsi"/>
                <w:sz w:val="22"/>
                <w:szCs w:val="22"/>
              </w:rPr>
            </w:pPr>
            <w:r w:rsidRPr="007C11A0">
              <w:rPr>
                <w:rFonts w:asciiTheme="minorHAnsi" w:hAnsiTheme="minorHAnsi" w:cstheme="minorHAnsi"/>
                <w:sz w:val="22"/>
                <w:szCs w:val="22"/>
              </w:rPr>
              <w:t xml:space="preserve">design and evaluate safety, health, and/or environmental programs; </w:t>
            </w:r>
          </w:p>
          <w:p w14:paraId="0453689D" w14:textId="77777777" w:rsidR="00B931A1" w:rsidRDefault="00B931A1" w:rsidP="001F43A4">
            <w:pPr>
              <w:pStyle w:val="ListParagraph"/>
              <w:numPr>
                <w:ilvl w:val="0"/>
                <w:numId w:val="14"/>
              </w:numPr>
              <w:jc w:val="both"/>
              <w:rPr>
                <w:rFonts w:asciiTheme="minorHAnsi" w:hAnsiTheme="minorHAnsi" w:cstheme="minorHAnsi"/>
                <w:sz w:val="22"/>
                <w:szCs w:val="22"/>
              </w:rPr>
            </w:pPr>
            <w:r w:rsidRPr="007C11A0">
              <w:rPr>
                <w:rFonts w:asciiTheme="minorHAnsi" w:hAnsiTheme="minorHAnsi" w:cstheme="minorHAnsi"/>
                <w:sz w:val="22"/>
                <w:szCs w:val="22"/>
              </w:rPr>
              <w:t xml:space="preserve">apply adult learning theory to safety training methodology; </w:t>
            </w:r>
          </w:p>
          <w:p w14:paraId="0EE1134C" w14:textId="77777777" w:rsidR="00B931A1" w:rsidRDefault="00B931A1" w:rsidP="001F43A4">
            <w:pPr>
              <w:pStyle w:val="ListParagraph"/>
              <w:numPr>
                <w:ilvl w:val="0"/>
                <w:numId w:val="14"/>
              </w:numPr>
              <w:jc w:val="both"/>
              <w:rPr>
                <w:rFonts w:asciiTheme="minorHAnsi" w:hAnsiTheme="minorHAnsi" w:cstheme="minorHAnsi"/>
                <w:sz w:val="22"/>
                <w:szCs w:val="22"/>
              </w:rPr>
            </w:pPr>
            <w:r w:rsidRPr="007C11A0">
              <w:rPr>
                <w:rFonts w:asciiTheme="minorHAnsi" w:hAnsiTheme="minorHAnsi" w:cstheme="minorHAnsi"/>
                <w:sz w:val="22"/>
                <w:szCs w:val="22"/>
              </w:rPr>
              <w:t xml:space="preserve">identify and apply applicable standards, regulations, and codes; </w:t>
            </w:r>
          </w:p>
          <w:p w14:paraId="6BAE104A" w14:textId="77777777" w:rsidR="00B931A1" w:rsidRDefault="00B931A1" w:rsidP="001F43A4">
            <w:pPr>
              <w:pStyle w:val="ListParagraph"/>
              <w:numPr>
                <w:ilvl w:val="0"/>
                <w:numId w:val="14"/>
              </w:numPr>
              <w:jc w:val="both"/>
              <w:rPr>
                <w:rFonts w:asciiTheme="minorHAnsi" w:hAnsiTheme="minorHAnsi" w:cstheme="minorHAnsi"/>
                <w:sz w:val="22"/>
                <w:szCs w:val="22"/>
              </w:rPr>
            </w:pPr>
            <w:r w:rsidRPr="007C11A0">
              <w:rPr>
                <w:rFonts w:asciiTheme="minorHAnsi" w:hAnsiTheme="minorHAnsi" w:cstheme="minorHAnsi"/>
                <w:sz w:val="22"/>
                <w:szCs w:val="22"/>
              </w:rPr>
              <w:t xml:space="preserve">conduct accident investigations and analyses; </w:t>
            </w:r>
          </w:p>
          <w:p w14:paraId="2AC6EA46" w14:textId="0FB3E43E" w:rsidR="00B931A1" w:rsidRPr="00172355" w:rsidRDefault="00B931A1" w:rsidP="00172355">
            <w:pPr>
              <w:pStyle w:val="ListParagraph"/>
              <w:ind w:right="252"/>
              <w:jc w:val="both"/>
              <w:rPr>
                <w:rFonts w:asciiTheme="minorHAnsi" w:hAnsiTheme="minorHAnsi" w:cstheme="minorHAnsi"/>
                <w:b/>
                <w:sz w:val="22"/>
                <w:szCs w:val="22"/>
              </w:rPr>
            </w:pPr>
            <w:r w:rsidRPr="007C11A0">
              <w:rPr>
                <w:rFonts w:asciiTheme="minorHAnsi" w:hAnsiTheme="minorHAnsi" w:cstheme="minorHAnsi"/>
                <w:sz w:val="22"/>
                <w:szCs w:val="22"/>
              </w:rPr>
              <w:t>apply principles of safety and health in a non-academic setting through an intern, cooperative, or supervised experience.</w:t>
            </w:r>
          </w:p>
        </w:tc>
        <w:tc>
          <w:tcPr>
            <w:tcW w:w="1260" w:type="dxa"/>
            <w:tcBorders>
              <w:top w:val="single" w:sz="4" w:space="0" w:color="auto"/>
            </w:tcBorders>
          </w:tcPr>
          <w:p w14:paraId="3551AC2A" w14:textId="77777777" w:rsidR="00B931A1" w:rsidRDefault="00B931A1" w:rsidP="00276F4B">
            <w:pPr>
              <w:rPr>
                <w:rFonts w:asciiTheme="minorHAnsi" w:hAnsiTheme="minorHAnsi" w:cstheme="minorHAnsi"/>
                <w:sz w:val="22"/>
                <w:szCs w:val="22"/>
              </w:rPr>
            </w:pPr>
          </w:p>
          <w:p w14:paraId="1946A692" w14:textId="77777777" w:rsidR="00B931A1" w:rsidRDefault="00B931A1" w:rsidP="00276F4B">
            <w:pPr>
              <w:rPr>
                <w:rFonts w:asciiTheme="minorHAnsi" w:hAnsiTheme="minorHAnsi" w:cstheme="minorHAnsi"/>
                <w:sz w:val="22"/>
                <w:szCs w:val="22"/>
              </w:rPr>
            </w:pPr>
          </w:p>
          <w:p w14:paraId="4670E450" w14:textId="77777777" w:rsidR="00B931A1" w:rsidRDefault="00B931A1" w:rsidP="00276F4B">
            <w:pPr>
              <w:rPr>
                <w:rFonts w:asciiTheme="minorHAnsi" w:hAnsiTheme="minorHAnsi" w:cstheme="minorHAnsi"/>
                <w:sz w:val="22"/>
                <w:szCs w:val="22"/>
              </w:rPr>
            </w:pPr>
          </w:p>
          <w:p w14:paraId="66C7C7E3" w14:textId="77777777" w:rsidR="00B931A1" w:rsidRDefault="00B931A1" w:rsidP="00276F4B">
            <w:pPr>
              <w:rPr>
                <w:rFonts w:asciiTheme="minorHAnsi" w:hAnsiTheme="minorHAnsi" w:cstheme="minorHAnsi"/>
                <w:sz w:val="22"/>
                <w:szCs w:val="22"/>
              </w:rPr>
            </w:pPr>
          </w:p>
          <w:p w14:paraId="194C4D1F" w14:textId="77777777" w:rsidR="00B931A1" w:rsidRDefault="00B931A1" w:rsidP="00276F4B">
            <w:pPr>
              <w:rPr>
                <w:rFonts w:asciiTheme="minorHAnsi" w:hAnsiTheme="minorHAnsi" w:cstheme="minorHAnsi"/>
                <w:sz w:val="22"/>
                <w:szCs w:val="22"/>
              </w:rPr>
            </w:pPr>
          </w:p>
          <w:p w14:paraId="1F376931" w14:textId="0BF1897B" w:rsidR="00B931A1" w:rsidRDefault="00653AFB" w:rsidP="00276F4B">
            <w:pPr>
              <w:rPr>
                <w:rFonts w:asciiTheme="minorHAnsi" w:hAnsiTheme="minorHAnsi" w:cstheme="minorHAnsi"/>
                <w:sz w:val="22"/>
                <w:szCs w:val="22"/>
              </w:rPr>
            </w:pPr>
            <w:hyperlink r:id="rId13" w:history="1">
              <w:r w:rsidR="00B931A1" w:rsidRPr="001F43A4">
                <w:rPr>
                  <w:rStyle w:val="Hyperlink"/>
                  <w:rFonts w:asciiTheme="minorHAnsi" w:hAnsiTheme="minorHAnsi" w:cstheme="minorHAnsi"/>
                  <w:sz w:val="22"/>
                  <w:szCs w:val="22"/>
                </w:rPr>
                <w:t>Page 7</w:t>
              </w:r>
            </w:hyperlink>
          </w:p>
          <w:p w14:paraId="782E53B1" w14:textId="77777777" w:rsidR="00B931A1" w:rsidRDefault="00B931A1" w:rsidP="00276F4B">
            <w:pPr>
              <w:rPr>
                <w:rFonts w:asciiTheme="minorHAnsi" w:hAnsiTheme="minorHAnsi" w:cstheme="minorHAnsi"/>
                <w:sz w:val="22"/>
                <w:szCs w:val="22"/>
              </w:rPr>
            </w:pPr>
          </w:p>
          <w:p w14:paraId="244D978D" w14:textId="77777777" w:rsidR="00B931A1" w:rsidRDefault="00B931A1" w:rsidP="00276F4B">
            <w:pPr>
              <w:rPr>
                <w:rFonts w:asciiTheme="minorHAnsi" w:hAnsiTheme="minorHAnsi" w:cstheme="minorHAnsi"/>
                <w:sz w:val="22"/>
                <w:szCs w:val="22"/>
              </w:rPr>
            </w:pPr>
          </w:p>
          <w:p w14:paraId="4FBBC594" w14:textId="77777777" w:rsidR="00B931A1" w:rsidRDefault="00B931A1" w:rsidP="00276F4B">
            <w:pPr>
              <w:rPr>
                <w:rFonts w:asciiTheme="minorHAnsi" w:hAnsiTheme="minorHAnsi" w:cstheme="minorHAnsi"/>
                <w:sz w:val="22"/>
                <w:szCs w:val="22"/>
              </w:rPr>
            </w:pPr>
          </w:p>
          <w:p w14:paraId="719791EF" w14:textId="77777777" w:rsidR="00B931A1" w:rsidRDefault="00B931A1" w:rsidP="00276F4B">
            <w:pPr>
              <w:rPr>
                <w:rFonts w:asciiTheme="minorHAnsi" w:hAnsiTheme="minorHAnsi" w:cstheme="minorHAnsi"/>
                <w:sz w:val="22"/>
                <w:szCs w:val="22"/>
              </w:rPr>
            </w:pPr>
          </w:p>
          <w:p w14:paraId="5EC66F7D" w14:textId="77777777" w:rsidR="00B931A1" w:rsidRDefault="00B931A1" w:rsidP="00276F4B">
            <w:pPr>
              <w:rPr>
                <w:rFonts w:asciiTheme="minorHAnsi" w:hAnsiTheme="minorHAnsi" w:cstheme="minorHAnsi"/>
                <w:sz w:val="22"/>
                <w:szCs w:val="22"/>
              </w:rPr>
            </w:pPr>
          </w:p>
          <w:p w14:paraId="7DAFFD60" w14:textId="77777777" w:rsidR="00B931A1" w:rsidRDefault="00B931A1" w:rsidP="00276F4B">
            <w:pPr>
              <w:rPr>
                <w:rFonts w:asciiTheme="minorHAnsi" w:hAnsiTheme="minorHAnsi" w:cstheme="minorHAnsi"/>
                <w:sz w:val="22"/>
                <w:szCs w:val="22"/>
              </w:rPr>
            </w:pPr>
          </w:p>
          <w:p w14:paraId="63984C73" w14:textId="77777777" w:rsidR="00B931A1" w:rsidRDefault="00B931A1" w:rsidP="00276F4B">
            <w:pPr>
              <w:rPr>
                <w:rFonts w:asciiTheme="minorHAnsi" w:hAnsiTheme="minorHAnsi" w:cstheme="minorHAnsi"/>
                <w:sz w:val="22"/>
                <w:szCs w:val="22"/>
              </w:rPr>
            </w:pPr>
          </w:p>
          <w:p w14:paraId="64B9CC4A" w14:textId="77777777" w:rsidR="00B931A1" w:rsidRDefault="00B931A1" w:rsidP="00276F4B">
            <w:pPr>
              <w:rPr>
                <w:rFonts w:asciiTheme="minorHAnsi" w:hAnsiTheme="minorHAnsi" w:cstheme="minorHAnsi"/>
                <w:sz w:val="22"/>
                <w:szCs w:val="22"/>
              </w:rPr>
            </w:pPr>
          </w:p>
          <w:p w14:paraId="46DF1E08" w14:textId="77777777" w:rsidR="00B931A1" w:rsidRDefault="00B931A1" w:rsidP="00276F4B">
            <w:pPr>
              <w:rPr>
                <w:rFonts w:asciiTheme="minorHAnsi" w:hAnsiTheme="minorHAnsi" w:cstheme="minorHAnsi"/>
                <w:sz w:val="22"/>
                <w:szCs w:val="22"/>
              </w:rPr>
            </w:pPr>
          </w:p>
          <w:p w14:paraId="788FE900" w14:textId="77777777" w:rsidR="00B931A1" w:rsidRDefault="00B931A1" w:rsidP="00276F4B">
            <w:pPr>
              <w:rPr>
                <w:rFonts w:asciiTheme="minorHAnsi" w:hAnsiTheme="minorHAnsi" w:cstheme="minorHAnsi"/>
                <w:sz w:val="22"/>
                <w:szCs w:val="22"/>
              </w:rPr>
            </w:pPr>
          </w:p>
          <w:p w14:paraId="43EAABDF" w14:textId="77777777" w:rsidR="00B931A1" w:rsidRDefault="00B931A1" w:rsidP="00276F4B">
            <w:pPr>
              <w:rPr>
                <w:rFonts w:asciiTheme="minorHAnsi" w:hAnsiTheme="minorHAnsi" w:cstheme="minorHAnsi"/>
                <w:sz w:val="22"/>
                <w:szCs w:val="22"/>
              </w:rPr>
            </w:pPr>
          </w:p>
          <w:p w14:paraId="1CD0620E" w14:textId="77777777" w:rsidR="00B931A1" w:rsidRDefault="00B931A1" w:rsidP="00276F4B">
            <w:pPr>
              <w:rPr>
                <w:rFonts w:asciiTheme="minorHAnsi" w:hAnsiTheme="minorHAnsi" w:cstheme="minorHAnsi"/>
                <w:sz w:val="22"/>
                <w:szCs w:val="22"/>
              </w:rPr>
            </w:pPr>
          </w:p>
          <w:p w14:paraId="014E76FA" w14:textId="77777777" w:rsidR="00B931A1" w:rsidRDefault="00B931A1" w:rsidP="00276F4B">
            <w:pPr>
              <w:rPr>
                <w:rFonts w:asciiTheme="minorHAnsi" w:hAnsiTheme="minorHAnsi" w:cstheme="minorHAnsi"/>
                <w:sz w:val="22"/>
                <w:szCs w:val="22"/>
              </w:rPr>
            </w:pPr>
          </w:p>
          <w:p w14:paraId="3A36F7AA" w14:textId="77777777" w:rsidR="00B931A1" w:rsidRDefault="00B931A1" w:rsidP="00276F4B">
            <w:pPr>
              <w:rPr>
                <w:rFonts w:asciiTheme="minorHAnsi" w:hAnsiTheme="minorHAnsi" w:cstheme="minorHAnsi"/>
                <w:sz w:val="22"/>
                <w:szCs w:val="22"/>
              </w:rPr>
            </w:pPr>
          </w:p>
          <w:p w14:paraId="69C7F9FE" w14:textId="77777777" w:rsidR="00B931A1" w:rsidRDefault="00B931A1" w:rsidP="00276F4B">
            <w:pPr>
              <w:rPr>
                <w:rFonts w:asciiTheme="minorHAnsi" w:hAnsiTheme="minorHAnsi" w:cstheme="minorHAnsi"/>
                <w:sz w:val="22"/>
                <w:szCs w:val="22"/>
              </w:rPr>
            </w:pPr>
          </w:p>
          <w:p w14:paraId="0A21A73F" w14:textId="77777777" w:rsidR="00B931A1" w:rsidRDefault="00653AFB" w:rsidP="00172355">
            <w:pPr>
              <w:jc w:val="center"/>
              <w:rPr>
                <w:rFonts w:asciiTheme="minorHAnsi" w:hAnsiTheme="minorHAnsi" w:cstheme="minorHAnsi"/>
                <w:sz w:val="22"/>
                <w:szCs w:val="22"/>
              </w:rPr>
            </w:pPr>
            <w:hyperlink r:id="rId14" w:history="1">
              <w:r w:rsidR="00B931A1" w:rsidRPr="009315EA">
                <w:rPr>
                  <w:rStyle w:val="Hyperlink"/>
                  <w:rFonts w:asciiTheme="minorHAnsi" w:hAnsiTheme="minorHAnsi" w:cstheme="minorHAnsi"/>
                  <w:sz w:val="22"/>
                  <w:szCs w:val="22"/>
                </w:rPr>
                <w:t>Page 1</w:t>
              </w:r>
            </w:hyperlink>
          </w:p>
          <w:p w14:paraId="4819D19C" w14:textId="77777777" w:rsidR="00B931A1" w:rsidRDefault="00B931A1" w:rsidP="00172355">
            <w:pPr>
              <w:jc w:val="center"/>
              <w:rPr>
                <w:rFonts w:asciiTheme="minorHAnsi" w:hAnsiTheme="minorHAnsi" w:cstheme="minorHAnsi"/>
                <w:sz w:val="22"/>
                <w:szCs w:val="22"/>
              </w:rPr>
            </w:pPr>
          </w:p>
          <w:p w14:paraId="218B3094" w14:textId="77777777" w:rsidR="00B931A1" w:rsidRDefault="00B931A1" w:rsidP="00172355">
            <w:pPr>
              <w:jc w:val="center"/>
              <w:rPr>
                <w:rFonts w:asciiTheme="minorHAnsi" w:hAnsiTheme="minorHAnsi" w:cstheme="minorHAnsi"/>
                <w:sz w:val="22"/>
                <w:szCs w:val="22"/>
              </w:rPr>
            </w:pPr>
          </w:p>
          <w:p w14:paraId="73D36E9C" w14:textId="77777777" w:rsidR="00B931A1" w:rsidRDefault="00B931A1" w:rsidP="00172355">
            <w:pPr>
              <w:jc w:val="center"/>
              <w:rPr>
                <w:rFonts w:asciiTheme="minorHAnsi" w:hAnsiTheme="minorHAnsi" w:cstheme="minorHAnsi"/>
                <w:sz w:val="22"/>
                <w:szCs w:val="22"/>
              </w:rPr>
            </w:pPr>
          </w:p>
          <w:p w14:paraId="11475681" w14:textId="77777777" w:rsidR="00B931A1" w:rsidRDefault="00B931A1" w:rsidP="00172355">
            <w:pPr>
              <w:jc w:val="center"/>
              <w:rPr>
                <w:rFonts w:asciiTheme="minorHAnsi" w:hAnsiTheme="minorHAnsi" w:cstheme="minorHAnsi"/>
                <w:sz w:val="22"/>
                <w:szCs w:val="22"/>
              </w:rPr>
            </w:pPr>
          </w:p>
          <w:p w14:paraId="7722B2A1" w14:textId="77777777" w:rsidR="00B931A1" w:rsidRDefault="00B931A1" w:rsidP="00172355">
            <w:pPr>
              <w:jc w:val="center"/>
              <w:rPr>
                <w:rFonts w:asciiTheme="minorHAnsi" w:hAnsiTheme="minorHAnsi" w:cstheme="minorHAnsi"/>
                <w:sz w:val="22"/>
                <w:szCs w:val="22"/>
              </w:rPr>
            </w:pPr>
          </w:p>
          <w:p w14:paraId="092BBFC1" w14:textId="77777777" w:rsidR="00B931A1" w:rsidRDefault="00B931A1" w:rsidP="00172355">
            <w:pPr>
              <w:jc w:val="center"/>
              <w:rPr>
                <w:rFonts w:asciiTheme="minorHAnsi" w:hAnsiTheme="minorHAnsi" w:cstheme="minorHAnsi"/>
                <w:sz w:val="22"/>
                <w:szCs w:val="22"/>
              </w:rPr>
            </w:pPr>
          </w:p>
          <w:p w14:paraId="6E680CED" w14:textId="77777777" w:rsidR="00B931A1" w:rsidRDefault="00B931A1" w:rsidP="00172355">
            <w:pPr>
              <w:jc w:val="center"/>
              <w:rPr>
                <w:rFonts w:asciiTheme="minorHAnsi" w:hAnsiTheme="minorHAnsi" w:cstheme="minorHAnsi"/>
                <w:sz w:val="22"/>
                <w:szCs w:val="22"/>
              </w:rPr>
            </w:pPr>
          </w:p>
          <w:p w14:paraId="28C4DAAF" w14:textId="77777777" w:rsidR="00B931A1" w:rsidRDefault="00B931A1" w:rsidP="00172355">
            <w:pPr>
              <w:jc w:val="center"/>
              <w:rPr>
                <w:rFonts w:asciiTheme="minorHAnsi" w:hAnsiTheme="minorHAnsi" w:cstheme="minorHAnsi"/>
                <w:sz w:val="22"/>
                <w:szCs w:val="22"/>
              </w:rPr>
            </w:pPr>
          </w:p>
          <w:p w14:paraId="3DD37C88" w14:textId="77777777" w:rsidR="00B931A1" w:rsidRDefault="00653AFB" w:rsidP="00B931A1">
            <w:pPr>
              <w:jc w:val="center"/>
              <w:rPr>
                <w:rFonts w:asciiTheme="minorHAnsi" w:hAnsiTheme="minorHAnsi" w:cstheme="minorHAnsi"/>
                <w:sz w:val="22"/>
                <w:szCs w:val="22"/>
              </w:rPr>
            </w:pPr>
            <w:hyperlink r:id="rId15" w:history="1">
              <w:r w:rsidR="00B931A1" w:rsidRPr="009315EA">
                <w:rPr>
                  <w:rStyle w:val="Hyperlink"/>
                  <w:rFonts w:asciiTheme="minorHAnsi" w:hAnsiTheme="minorHAnsi" w:cstheme="minorHAnsi"/>
                  <w:sz w:val="22"/>
                  <w:szCs w:val="22"/>
                </w:rPr>
                <w:t>Page 2</w:t>
              </w:r>
            </w:hyperlink>
          </w:p>
          <w:p w14:paraId="23062559" w14:textId="77777777" w:rsidR="00B931A1" w:rsidRDefault="00B931A1" w:rsidP="00172355">
            <w:pPr>
              <w:jc w:val="center"/>
              <w:rPr>
                <w:rFonts w:asciiTheme="minorHAnsi" w:hAnsiTheme="minorHAnsi" w:cstheme="minorHAnsi"/>
                <w:sz w:val="22"/>
                <w:szCs w:val="22"/>
              </w:rPr>
            </w:pPr>
          </w:p>
          <w:p w14:paraId="78CE41D7" w14:textId="77777777" w:rsidR="00B931A1" w:rsidRDefault="00B931A1" w:rsidP="00172355">
            <w:pPr>
              <w:jc w:val="center"/>
              <w:rPr>
                <w:rFonts w:asciiTheme="minorHAnsi" w:hAnsiTheme="minorHAnsi" w:cstheme="minorHAnsi"/>
                <w:sz w:val="22"/>
                <w:szCs w:val="22"/>
              </w:rPr>
            </w:pPr>
          </w:p>
          <w:p w14:paraId="1BC0D10A" w14:textId="77777777" w:rsidR="00B931A1" w:rsidRDefault="00B931A1" w:rsidP="00172355">
            <w:pPr>
              <w:jc w:val="center"/>
              <w:rPr>
                <w:rFonts w:asciiTheme="minorHAnsi" w:hAnsiTheme="minorHAnsi" w:cstheme="minorHAnsi"/>
                <w:sz w:val="22"/>
                <w:szCs w:val="22"/>
              </w:rPr>
            </w:pPr>
          </w:p>
          <w:p w14:paraId="4F2030E4" w14:textId="77777777" w:rsidR="00B931A1" w:rsidRDefault="00B931A1" w:rsidP="00172355">
            <w:pPr>
              <w:jc w:val="center"/>
              <w:rPr>
                <w:rFonts w:asciiTheme="minorHAnsi" w:hAnsiTheme="minorHAnsi" w:cstheme="minorHAnsi"/>
                <w:sz w:val="22"/>
                <w:szCs w:val="22"/>
              </w:rPr>
            </w:pPr>
          </w:p>
          <w:p w14:paraId="210086E0" w14:textId="77777777" w:rsidR="00B931A1" w:rsidRDefault="00B931A1" w:rsidP="00172355">
            <w:pPr>
              <w:jc w:val="center"/>
              <w:rPr>
                <w:rFonts w:asciiTheme="minorHAnsi" w:hAnsiTheme="minorHAnsi" w:cstheme="minorHAnsi"/>
                <w:sz w:val="22"/>
                <w:szCs w:val="22"/>
              </w:rPr>
            </w:pPr>
          </w:p>
          <w:p w14:paraId="2C43165E" w14:textId="77777777" w:rsidR="00B931A1" w:rsidRDefault="00B931A1" w:rsidP="00172355">
            <w:pPr>
              <w:jc w:val="center"/>
              <w:rPr>
                <w:rFonts w:asciiTheme="minorHAnsi" w:hAnsiTheme="minorHAnsi" w:cstheme="minorHAnsi"/>
                <w:sz w:val="22"/>
                <w:szCs w:val="22"/>
              </w:rPr>
            </w:pPr>
          </w:p>
          <w:p w14:paraId="6D1A1717" w14:textId="77777777" w:rsidR="00B931A1" w:rsidRDefault="00B931A1">
            <w:pPr>
              <w:rPr>
                <w:rFonts w:asciiTheme="minorHAnsi" w:hAnsiTheme="minorHAnsi" w:cstheme="minorHAnsi"/>
                <w:sz w:val="22"/>
                <w:szCs w:val="22"/>
              </w:rPr>
            </w:pPr>
          </w:p>
          <w:p w14:paraId="1CF4B7C2" w14:textId="77777777" w:rsidR="00B931A1" w:rsidRDefault="00B931A1">
            <w:pPr>
              <w:rPr>
                <w:rFonts w:asciiTheme="minorHAnsi" w:hAnsiTheme="minorHAnsi" w:cstheme="minorHAnsi"/>
                <w:sz w:val="22"/>
                <w:szCs w:val="22"/>
              </w:rPr>
            </w:pPr>
          </w:p>
          <w:p w14:paraId="733A3E41" w14:textId="77777777" w:rsidR="00B931A1" w:rsidRDefault="00B931A1">
            <w:pPr>
              <w:rPr>
                <w:rFonts w:asciiTheme="minorHAnsi" w:hAnsiTheme="minorHAnsi" w:cstheme="minorHAnsi"/>
                <w:sz w:val="22"/>
                <w:szCs w:val="22"/>
              </w:rPr>
            </w:pPr>
          </w:p>
          <w:p w14:paraId="1C7326F9" w14:textId="77777777" w:rsidR="00B931A1" w:rsidRDefault="00B931A1">
            <w:pPr>
              <w:rPr>
                <w:rFonts w:asciiTheme="minorHAnsi" w:hAnsiTheme="minorHAnsi" w:cstheme="minorHAnsi"/>
                <w:sz w:val="22"/>
                <w:szCs w:val="22"/>
              </w:rPr>
            </w:pPr>
          </w:p>
          <w:p w14:paraId="28101E11" w14:textId="77777777" w:rsidR="00B931A1" w:rsidRDefault="00653AFB" w:rsidP="00172355">
            <w:pPr>
              <w:jc w:val="center"/>
              <w:rPr>
                <w:rFonts w:asciiTheme="minorHAnsi" w:hAnsiTheme="minorHAnsi" w:cstheme="minorHAnsi"/>
                <w:sz w:val="22"/>
                <w:szCs w:val="22"/>
              </w:rPr>
            </w:pPr>
            <w:hyperlink r:id="rId16" w:history="1">
              <w:r w:rsidR="00B931A1" w:rsidRPr="009315EA">
                <w:rPr>
                  <w:rStyle w:val="Hyperlink"/>
                  <w:rFonts w:asciiTheme="minorHAnsi" w:hAnsiTheme="minorHAnsi" w:cstheme="minorHAnsi"/>
                  <w:sz w:val="22"/>
                  <w:szCs w:val="22"/>
                </w:rPr>
                <w:t>Page 2</w:t>
              </w:r>
            </w:hyperlink>
          </w:p>
          <w:p w14:paraId="0D5E4B0B" w14:textId="77777777" w:rsidR="00B931A1" w:rsidRDefault="00B931A1">
            <w:pPr>
              <w:rPr>
                <w:rFonts w:asciiTheme="minorHAnsi" w:hAnsiTheme="minorHAnsi" w:cstheme="minorHAnsi"/>
                <w:sz w:val="22"/>
                <w:szCs w:val="22"/>
              </w:rPr>
            </w:pPr>
          </w:p>
          <w:p w14:paraId="7571A8CE" w14:textId="77777777" w:rsidR="00B931A1" w:rsidRDefault="00B931A1">
            <w:pPr>
              <w:rPr>
                <w:rFonts w:asciiTheme="minorHAnsi" w:hAnsiTheme="minorHAnsi" w:cstheme="minorHAnsi"/>
                <w:sz w:val="22"/>
                <w:szCs w:val="22"/>
              </w:rPr>
            </w:pPr>
          </w:p>
          <w:p w14:paraId="2465CF70" w14:textId="77777777" w:rsidR="00B931A1" w:rsidRDefault="00B931A1">
            <w:pPr>
              <w:rPr>
                <w:rFonts w:asciiTheme="minorHAnsi" w:hAnsiTheme="minorHAnsi" w:cstheme="minorHAnsi"/>
                <w:sz w:val="22"/>
                <w:szCs w:val="22"/>
              </w:rPr>
            </w:pPr>
          </w:p>
          <w:p w14:paraId="70D3C50A" w14:textId="77777777" w:rsidR="00B931A1" w:rsidRDefault="00B931A1">
            <w:pPr>
              <w:rPr>
                <w:rFonts w:asciiTheme="minorHAnsi" w:hAnsiTheme="minorHAnsi" w:cstheme="minorHAnsi"/>
                <w:sz w:val="22"/>
                <w:szCs w:val="22"/>
              </w:rPr>
            </w:pPr>
          </w:p>
          <w:p w14:paraId="073B0A2C" w14:textId="77777777" w:rsidR="00B931A1" w:rsidRDefault="00B931A1">
            <w:pPr>
              <w:rPr>
                <w:rFonts w:asciiTheme="minorHAnsi" w:hAnsiTheme="minorHAnsi" w:cstheme="minorHAnsi"/>
                <w:sz w:val="22"/>
                <w:szCs w:val="22"/>
              </w:rPr>
            </w:pPr>
          </w:p>
          <w:p w14:paraId="7F01DF12" w14:textId="77777777" w:rsidR="00B931A1" w:rsidRDefault="00B931A1">
            <w:pPr>
              <w:rPr>
                <w:rFonts w:asciiTheme="minorHAnsi" w:hAnsiTheme="minorHAnsi" w:cstheme="minorHAnsi"/>
                <w:sz w:val="22"/>
                <w:szCs w:val="22"/>
              </w:rPr>
            </w:pPr>
          </w:p>
          <w:p w14:paraId="05D7B260" w14:textId="77777777" w:rsidR="00B931A1" w:rsidRDefault="00B931A1">
            <w:pPr>
              <w:rPr>
                <w:rFonts w:asciiTheme="minorHAnsi" w:hAnsiTheme="minorHAnsi" w:cstheme="minorHAnsi"/>
                <w:sz w:val="22"/>
                <w:szCs w:val="22"/>
              </w:rPr>
            </w:pPr>
          </w:p>
          <w:p w14:paraId="19C6A7B8" w14:textId="77777777" w:rsidR="00B931A1" w:rsidRDefault="00B931A1" w:rsidP="001F43A4">
            <w:pPr>
              <w:rPr>
                <w:rFonts w:asciiTheme="minorHAnsi" w:hAnsiTheme="minorHAnsi" w:cstheme="minorHAnsi"/>
                <w:sz w:val="22"/>
                <w:szCs w:val="22"/>
              </w:rPr>
            </w:pPr>
          </w:p>
          <w:p w14:paraId="164F4FE4" w14:textId="77777777" w:rsidR="00B931A1" w:rsidRDefault="00B931A1" w:rsidP="001F43A4">
            <w:pPr>
              <w:rPr>
                <w:rFonts w:asciiTheme="minorHAnsi" w:hAnsiTheme="minorHAnsi" w:cstheme="minorHAnsi"/>
                <w:sz w:val="22"/>
                <w:szCs w:val="22"/>
              </w:rPr>
            </w:pPr>
          </w:p>
          <w:p w14:paraId="7BB88E4E" w14:textId="77777777" w:rsidR="00B931A1" w:rsidRDefault="00B931A1" w:rsidP="001F43A4">
            <w:pPr>
              <w:rPr>
                <w:rFonts w:asciiTheme="minorHAnsi" w:hAnsiTheme="minorHAnsi" w:cstheme="minorHAnsi"/>
                <w:sz w:val="22"/>
                <w:szCs w:val="22"/>
              </w:rPr>
            </w:pPr>
          </w:p>
          <w:p w14:paraId="7238342E" w14:textId="77777777" w:rsidR="00B931A1" w:rsidRDefault="00B931A1" w:rsidP="001F43A4">
            <w:pPr>
              <w:rPr>
                <w:rFonts w:asciiTheme="minorHAnsi" w:hAnsiTheme="minorHAnsi" w:cstheme="minorHAnsi"/>
                <w:sz w:val="22"/>
                <w:szCs w:val="22"/>
              </w:rPr>
            </w:pPr>
          </w:p>
          <w:p w14:paraId="7136ADA3" w14:textId="77777777" w:rsidR="00B931A1" w:rsidRDefault="00B931A1" w:rsidP="001F43A4">
            <w:pPr>
              <w:rPr>
                <w:rFonts w:asciiTheme="minorHAnsi" w:hAnsiTheme="minorHAnsi" w:cstheme="minorHAnsi"/>
                <w:sz w:val="22"/>
                <w:szCs w:val="22"/>
              </w:rPr>
            </w:pPr>
          </w:p>
          <w:p w14:paraId="44C5DC6E" w14:textId="751CF2F7" w:rsidR="00B931A1" w:rsidRDefault="00653AFB">
            <w:pPr>
              <w:rPr>
                <w:rFonts w:asciiTheme="minorHAnsi" w:hAnsiTheme="minorHAnsi" w:cstheme="minorHAnsi"/>
                <w:sz w:val="22"/>
                <w:szCs w:val="22"/>
              </w:rPr>
            </w:pPr>
            <w:hyperlink r:id="rId17" w:history="1">
              <w:r w:rsidR="00B931A1" w:rsidRPr="007D0660">
                <w:rPr>
                  <w:rStyle w:val="Hyperlink"/>
                  <w:rFonts w:asciiTheme="minorHAnsi" w:hAnsiTheme="minorHAnsi" w:cstheme="minorHAnsi"/>
                  <w:sz w:val="22"/>
                  <w:szCs w:val="22"/>
                </w:rPr>
                <w:t>Page 9 &amp;10</w:t>
              </w:r>
            </w:hyperlink>
          </w:p>
        </w:tc>
      </w:tr>
      <w:tr w:rsidR="0050568A" w14:paraId="6ABEDAB4" w14:textId="75A643F8" w:rsidTr="00172355">
        <w:tc>
          <w:tcPr>
            <w:tcW w:w="4338" w:type="dxa"/>
            <w:tcBorders>
              <w:right w:val="single" w:sz="4" w:space="0" w:color="auto"/>
            </w:tcBorders>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7740" w:type="dxa"/>
            <w:tcBorders>
              <w:top w:val="single" w:sz="4" w:space="0" w:color="auto"/>
              <w:left w:val="single" w:sz="4" w:space="0" w:color="auto"/>
              <w:bottom w:val="single" w:sz="4" w:space="0" w:color="auto"/>
              <w:right w:val="single" w:sz="4" w:space="0" w:color="auto"/>
            </w:tcBorders>
          </w:tcPr>
          <w:p w14:paraId="6FD931B6" w14:textId="77777777" w:rsidR="00AB2580" w:rsidRPr="007C11A0" w:rsidRDefault="00AB2580" w:rsidP="00AB2580">
            <w:pPr>
              <w:rPr>
                <w:rFonts w:asciiTheme="minorHAnsi" w:hAnsiTheme="minorHAnsi" w:cstheme="minorHAnsi"/>
                <w:b/>
                <w:sz w:val="22"/>
                <w:szCs w:val="22"/>
              </w:rPr>
            </w:pPr>
            <w:r w:rsidRPr="007C11A0">
              <w:rPr>
                <w:rFonts w:asciiTheme="minorHAnsi" w:hAnsiTheme="minorHAnsi" w:cstheme="minorHAnsi"/>
                <w:b/>
                <w:sz w:val="22"/>
                <w:szCs w:val="22"/>
              </w:rPr>
              <w:t xml:space="preserve">Criterion 3. Student Outcomes </w:t>
            </w:r>
          </w:p>
          <w:p w14:paraId="02D223D0" w14:textId="77777777" w:rsidR="00AB2580" w:rsidRDefault="00AB2580" w:rsidP="00AB2580">
            <w:pPr>
              <w:rPr>
                <w:rFonts w:asciiTheme="minorHAnsi" w:hAnsiTheme="minorHAnsi" w:cstheme="minorHAnsi"/>
                <w:sz w:val="22"/>
                <w:szCs w:val="22"/>
              </w:rPr>
            </w:pPr>
          </w:p>
          <w:p w14:paraId="666192EB" w14:textId="7A55163D" w:rsidR="00AB2580" w:rsidRDefault="00AB2580" w:rsidP="00AB2580">
            <w:pPr>
              <w:rPr>
                <w:rFonts w:asciiTheme="minorHAnsi" w:hAnsiTheme="minorHAnsi" w:cstheme="minorHAnsi"/>
                <w:b/>
                <w:sz w:val="22"/>
                <w:szCs w:val="22"/>
              </w:rPr>
            </w:pPr>
            <w:r w:rsidRPr="009315EA">
              <w:rPr>
                <w:rFonts w:asciiTheme="minorHAnsi" w:hAnsiTheme="minorHAnsi" w:cstheme="minorHAnsi"/>
                <w:sz w:val="22"/>
                <w:szCs w:val="22"/>
              </w:rPr>
              <w:t>The program must have documented student outcomes that prepare graduates to attain the program educational objectives. There must be a documented and effective process for the periodic review and revision of these student outcomes.</w:t>
            </w:r>
          </w:p>
          <w:p w14:paraId="7B3F6CB4" w14:textId="77777777" w:rsidR="00AB2580" w:rsidRDefault="00AB2580" w:rsidP="00DA5092">
            <w:pPr>
              <w:rPr>
                <w:rFonts w:asciiTheme="minorHAnsi" w:hAnsiTheme="minorHAnsi" w:cstheme="minorHAnsi"/>
                <w:b/>
                <w:sz w:val="22"/>
                <w:szCs w:val="22"/>
              </w:rPr>
            </w:pPr>
          </w:p>
          <w:p w14:paraId="2B20483D" w14:textId="77777777" w:rsidR="00DA5092" w:rsidRDefault="00DA5092" w:rsidP="00DA5092">
            <w:pPr>
              <w:rPr>
                <w:rFonts w:asciiTheme="minorHAnsi" w:hAnsiTheme="minorHAnsi" w:cstheme="minorHAnsi"/>
                <w:b/>
                <w:sz w:val="22"/>
                <w:szCs w:val="22"/>
              </w:rPr>
            </w:pPr>
            <w:r w:rsidRPr="00172355">
              <w:rPr>
                <w:rFonts w:asciiTheme="minorHAnsi" w:hAnsiTheme="minorHAnsi" w:cstheme="minorHAnsi"/>
                <w:b/>
                <w:sz w:val="22"/>
                <w:szCs w:val="22"/>
              </w:rPr>
              <w:t xml:space="preserve">Criterion 5. Curriculum </w:t>
            </w:r>
          </w:p>
          <w:p w14:paraId="0F39E8A9" w14:textId="77777777" w:rsidR="00DA5092" w:rsidRPr="00172355" w:rsidRDefault="00DA5092" w:rsidP="00DA5092">
            <w:pPr>
              <w:rPr>
                <w:rFonts w:asciiTheme="minorHAnsi" w:hAnsiTheme="minorHAnsi" w:cstheme="minorHAnsi"/>
                <w:b/>
                <w:sz w:val="22"/>
                <w:szCs w:val="22"/>
              </w:rPr>
            </w:pPr>
          </w:p>
          <w:p w14:paraId="3330266E" w14:textId="53CF9F84" w:rsidR="00DA5092" w:rsidRPr="00DA5092" w:rsidRDefault="00DA5092" w:rsidP="00DA5092">
            <w:pPr>
              <w:rPr>
                <w:rFonts w:asciiTheme="minorHAnsi" w:hAnsiTheme="minorHAnsi" w:cstheme="minorHAnsi"/>
                <w:sz w:val="22"/>
                <w:szCs w:val="22"/>
              </w:rPr>
            </w:pPr>
            <w:r w:rsidRPr="00DA5092">
              <w:rPr>
                <w:rFonts w:asciiTheme="minorHAnsi" w:hAnsiTheme="minorHAnsi" w:cstheme="minorHAnsi"/>
                <w:sz w:val="22"/>
                <w:szCs w:val="22"/>
              </w:rPr>
              <w:t xml:space="preserve">The curriculum requirements specify subject areas appropriate to applied science programs but do not prescribe specific courses. The program's faculty must assure that the curriculum devotes adequate attention and time to each component, consistent with the objectives of the program and institution. </w:t>
            </w:r>
          </w:p>
          <w:p w14:paraId="5F2773EE" w14:textId="77777777" w:rsidR="00DA5092" w:rsidRDefault="00DA5092" w:rsidP="00DA5092">
            <w:pPr>
              <w:rPr>
                <w:rFonts w:asciiTheme="minorHAnsi" w:hAnsiTheme="minorHAnsi" w:cstheme="minorHAnsi"/>
                <w:sz w:val="22"/>
                <w:szCs w:val="22"/>
              </w:rPr>
            </w:pPr>
          </w:p>
          <w:p w14:paraId="593F0680" w14:textId="77777777" w:rsidR="00DA5092" w:rsidRDefault="00DA5092" w:rsidP="00DA5092">
            <w:pPr>
              <w:rPr>
                <w:rFonts w:asciiTheme="minorHAnsi" w:hAnsiTheme="minorHAnsi" w:cstheme="minorHAnsi"/>
                <w:sz w:val="22"/>
                <w:szCs w:val="22"/>
              </w:rPr>
            </w:pPr>
            <w:r w:rsidRPr="00DA5092">
              <w:rPr>
                <w:rFonts w:asciiTheme="minorHAnsi" w:hAnsiTheme="minorHAnsi" w:cstheme="minorHAnsi"/>
                <w:sz w:val="22"/>
                <w:szCs w:val="22"/>
              </w:rPr>
              <w:t xml:space="preserve">The curriculum must include: </w:t>
            </w:r>
          </w:p>
          <w:p w14:paraId="03666A53" w14:textId="77777777" w:rsidR="00DA5092" w:rsidRPr="00DA5092" w:rsidRDefault="00DA5092" w:rsidP="00DA5092">
            <w:pPr>
              <w:rPr>
                <w:rFonts w:asciiTheme="minorHAnsi" w:hAnsiTheme="minorHAnsi" w:cstheme="minorHAnsi"/>
                <w:sz w:val="22"/>
                <w:szCs w:val="22"/>
              </w:rPr>
            </w:pPr>
          </w:p>
          <w:p w14:paraId="61E953B6" w14:textId="2D636092" w:rsidR="00DA5092" w:rsidRPr="00172355" w:rsidRDefault="00DA5092" w:rsidP="00172355">
            <w:pPr>
              <w:pStyle w:val="ListParagraph"/>
              <w:numPr>
                <w:ilvl w:val="0"/>
                <w:numId w:val="17"/>
              </w:numPr>
              <w:rPr>
                <w:rFonts w:asciiTheme="minorHAnsi" w:hAnsiTheme="minorHAnsi" w:cstheme="minorHAnsi"/>
                <w:sz w:val="22"/>
                <w:szCs w:val="22"/>
              </w:rPr>
            </w:pPr>
            <w:r w:rsidRPr="00172355">
              <w:rPr>
                <w:rFonts w:asciiTheme="minorHAnsi" w:hAnsiTheme="minorHAnsi" w:cstheme="minorHAnsi"/>
                <w:sz w:val="22"/>
                <w:szCs w:val="22"/>
              </w:rPr>
              <w:t xml:space="preserve">a combination of college-level mathematics and basic sciences (some with experimental </w:t>
            </w:r>
          </w:p>
          <w:p w14:paraId="4F3D4695" w14:textId="77777777" w:rsidR="00DA5092" w:rsidRPr="00172355" w:rsidRDefault="00DA5092" w:rsidP="00172355">
            <w:pPr>
              <w:pStyle w:val="ListParagraph"/>
              <w:numPr>
                <w:ilvl w:val="0"/>
                <w:numId w:val="17"/>
              </w:numPr>
              <w:rPr>
                <w:rFonts w:asciiTheme="minorHAnsi" w:hAnsiTheme="minorHAnsi" w:cstheme="minorHAnsi"/>
                <w:sz w:val="22"/>
                <w:szCs w:val="22"/>
              </w:rPr>
            </w:pPr>
            <w:r w:rsidRPr="00172355">
              <w:rPr>
                <w:rFonts w:asciiTheme="minorHAnsi" w:hAnsiTheme="minorHAnsi" w:cstheme="minorHAnsi"/>
                <w:sz w:val="22"/>
                <w:szCs w:val="22"/>
              </w:rPr>
              <w:t xml:space="preserve">experience) appropriate to the discipline </w:t>
            </w:r>
          </w:p>
          <w:p w14:paraId="7CC99752" w14:textId="15B4EA31" w:rsidR="00DA5092" w:rsidRPr="00172355" w:rsidRDefault="00DA5092" w:rsidP="00172355">
            <w:pPr>
              <w:pStyle w:val="ListParagraph"/>
              <w:numPr>
                <w:ilvl w:val="0"/>
                <w:numId w:val="17"/>
              </w:numPr>
              <w:rPr>
                <w:rFonts w:asciiTheme="minorHAnsi" w:hAnsiTheme="minorHAnsi" w:cstheme="minorHAnsi"/>
                <w:sz w:val="22"/>
                <w:szCs w:val="22"/>
              </w:rPr>
            </w:pPr>
            <w:r w:rsidRPr="00172355">
              <w:rPr>
                <w:rFonts w:asciiTheme="minorHAnsi" w:hAnsiTheme="minorHAnsi" w:cstheme="minorHAnsi"/>
                <w:sz w:val="22"/>
                <w:szCs w:val="22"/>
              </w:rPr>
              <w:t xml:space="preserve">applied science topics appropriate to the program </w:t>
            </w:r>
          </w:p>
          <w:p w14:paraId="29407560" w14:textId="1797C94A" w:rsidR="00DA5092" w:rsidRPr="00172355" w:rsidRDefault="00DA5092" w:rsidP="00172355">
            <w:pPr>
              <w:pStyle w:val="ListParagraph"/>
              <w:numPr>
                <w:ilvl w:val="0"/>
                <w:numId w:val="17"/>
              </w:numPr>
              <w:rPr>
                <w:rFonts w:asciiTheme="minorHAnsi" w:hAnsiTheme="minorHAnsi" w:cstheme="minorHAnsi"/>
                <w:sz w:val="22"/>
                <w:szCs w:val="22"/>
              </w:rPr>
            </w:pPr>
            <w:r w:rsidRPr="00172355">
              <w:rPr>
                <w:rFonts w:asciiTheme="minorHAnsi" w:hAnsiTheme="minorHAnsi" w:cstheme="minorHAnsi"/>
                <w:sz w:val="22"/>
                <w:szCs w:val="22"/>
              </w:rPr>
              <w:t xml:space="preserve">a general education component that complements the technical content of the curriculum and is consistent with the program and institution objectives. </w:t>
            </w:r>
          </w:p>
          <w:p w14:paraId="52A39578" w14:textId="77777777" w:rsidR="00DA5092" w:rsidRDefault="00DA5092" w:rsidP="00DA5092">
            <w:pPr>
              <w:rPr>
                <w:rFonts w:asciiTheme="minorHAnsi" w:hAnsiTheme="minorHAnsi" w:cstheme="minorHAnsi"/>
                <w:sz w:val="22"/>
                <w:szCs w:val="22"/>
              </w:rPr>
            </w:pPr>
          </w:p>
          <w:p w14:paraId="3E374E2D" w14:textId="5F596437" w:rsidR="0050568A" w:rsidRDefault="00DA5092">
            <w:pPr>
              <w:rPr>
                <w:rFonts w:asciiTheme="minorHAnsi" w:hAnsiTheme="minorHAnsi" w:cstheme="minorHAnsi"/>
                <w:sz w:val="22"/>
                <w:szCs w:val="22"/>
              </w:rPr>
            </w:pPr>
            <w:r w:rsidRPr="00DA5092">
              <w:rPr>
                <w:rFonts w:asciiTheme="minorHAnsi" w:hAnsiTheme="minorHAnsi" w:cstheme="minorHAnsi"/>
                <w:sz w:val="22"/>
                <w:szCs w:val="22"/>
              </w:rPr>
              <w:t>Students in baccalaureate degree programs must also be prepared for applied science practice through a curriculum culminating in comprehensive projects or experiences based on the cumulative knowledge and skills acquired in earlier course work.</w:t>
            </w:r>
          </w:p>
        </w:tc>
        <w:tc>
          <w:tcPr>
            <w:tcW w:w="1260" w:type="dxa"/>
            <w:tcBorders>
              <w:top w:val="single" w:sz="4" w:space="0" w:color="auto"/>
              <w:left w:val="single" w:sz="4" w:space="0" w:color="auto"/>
              <w:bottom w:val="single" w:sz="4" w:space="0" w:color="auto"/>
              <w:right w:val="single" w:sz="4" w:space="0" w:color="auto"/>
            </w:tcBorders>
          </w:tcPr>
          <w:p w14:paraId="6FA2C1B9" w14:textId="77777777" w:rsidR="0050568A" w:rsidRDefault="0050568A" w:rsidP="00276F4B">
            <w:pPr>
              <w:rPr>
                <w:rFonts w:asciiTheme="minorHAnsi" w:hAnsiTheme="minorHAnsi" w:cstheme="minorHAnsi"/>
                <w:sz w:val="22"/>
                <w:szCs w:val="22"/>
              </w:rPr>
            </w:pPr>
          </w:p>
          <w:p w14:paraId="24A1AB5B" w14:textId="77777777" w:rsidR="00DA5092" w:rsidRDefault="00DA5092" w:rsidP="00276F4B">
            <w:pPr>
              <w:rPr>
                <w:rFonts w:asciiTheme="minorHAnsi" w:hAnsiTheme="minorHAnsi" w:cstheme="minorHAnsi"/>
                <w:sz w:val="22"/>
                <w:szCs w:val="22"/>
              </w:rPr>
            </w:pPr>
          </w:p>
          <w:p w14:paraId="69378EB5" w14:textId="77777777" w:rsidR="00DA5092" w:rsidRDefault="00DA5092" w:rsidP="00276F4B">
            <w:pPr>
              <w:rPr>
                <w:rFonts w:asciiTheme="minorHAnsi" w:hAnsiTheme="minorHAnsi" w:cstheme="minorHAnsi"/>
                <w:sz w:val="22"/>
                <w:szCs w:val="22"/>
              </w:rPr>
            </w:pPr>
          </w:p>
          <w:p w14:paraId="0E8F78E6" w14:textId="77777777" w:rsidR="00AB2580" w:rsidRDefault="00653AFB" w:rsidP="00AB2580">
            <w:pPr>
              <w:jc w:val="center"/>
              <w:rPr>
                <w:rFonts w:asciiTheme="minorHAnsi" w:hAnsiTheme="minorHAnsi" w:cstheme="minorHAnsi"/>
                <w:sz w:val="22"/>
                <w:szCs w:val="22"/>
              </w:rPr>
            </w:pPr>
            <w:hyperlink r:id="rId18" w:history="1">
              <w:r w:rsidR="00AB2580" w:rsidRPr="009315EA">
                <w:rPr>
                  <w:rStyle w:val="Hyperlink"/>
                  <w:rFonts w:asciiTheme="minorHAnsi" w:hAnsiTheme="minorHAnsi" w:cstheme="minorHAnsi"/>
                  <w:sz w:val="22"/>
                  <w:szCs w:val="22"/>
                </w:rPr>
                <w:t>Page 2</w:t>
              </w:r>
            </w:hyperlink>
          </w:p>
          <w:p w14:paraId="136AAEFE" w14:textId="77777777" w:rsidR="00DA5092" w:rsidRDefault="00DA5092" w:rsidP="00276F4B">
            <w:pPr>
              <w:rPr>
                <w:rFonts w:asciiTheme="minorHAnsi" w:hAnsiTheme="minorHAnsi" w:cstheme="minorHAnsi"/>
                <w:sz w:val="22"/>
                <w:szCs w:val="22"/>
              </w:rPr>
            </w:pPr>
          </w:p>
          <w:p w14:paraId="7EC7F5B3" w14:textId="77777777" w:rsidR="00DA5092" w:rsidRDefault="00DA5092" w:rsidP="00276F4B">
            <w:pPr>
              <w:rPr>
                <w:rFonts w:asciiTheme="minorHAnsi" w:hAnsiTheme="minorHAnsi" w:cstheme="minorHAnsi"/>
                <w:sz w:val="22"/>
                <w:szCs w:val="22"/>
              </w:rPr>
            </w:pPr>
          </w:p>
          <w:p w14:paraId="5829D367" w14:textId="77777777" w:rsidR="00DA5092" w:rsidRDefault="00DA5092" w:rsidP="00276F4B">
            <w:pPr>
              <w:rPr>
                <w:rFonts w:asciiTheme="minorHAnsi" w:hAnsiTheme="minorHAnsi" w:cstheme="minorHAnsi"/>
                <w:sz w:val="22"/>
                <w:szCs w:val="22"/>
              </w:rPr>
            </w:pPr>
          </w:p>
          <w:p w14:paraId="52B497C3" w14:textId="77777777" w:rsidR="00AB2580" w:rsidRDefault="00AB2580" w:rsidP="00172355">
            <w:pPr>
              <w:jc w:val="center"/>
              <w:rPr>
                <w:rFonts w:asciiTheme="minorHAnsi" w:hAnsiTheme="minorHAnsi" w:cstheme="minorHAnsi"/>
                <w:sz w:val="22"/>
                <w:szCs w:val="22"/>
              </w:rPr>
            </w:pPr>
          </w:p>
          <w:p w14:paraId="752EEC54" w14:textId="77777777" w:rsidR="00AB2580" w:rsidRDefault="00AB2580" w:rsidP="00172355">
            <w:pPr>
              <w:jc w:val="center"/>
              <w:rPr>
                <w:rFonts w:asciiTheme="minorHAnsi" w:hAnsiTheme="minorHAnsi" w:cstheme="minorHAnsi"/>
                <w:sz w:val="22"/>
                <w:szCs w:val="22"/>
              </w:rPr>
            </w:pPr>
          </w:p>
          <w:p w14:paraId="70460308" w14:textId="77777777" w:rsidR="00AB2580" w:rsidRDefault="00AB2580" w:rsidP="00172355">
            <w:pPr>
              <w:jc w:val="center"/>
              <w:rPr>
                <w:rFonts w:asciiTheme="minorHAnsi" w:hAnsiTheme="minorHAnsi" w:cstheme="minorHAnsi"/>
                <w:sz w:val="22"/>
                <w:szCs w:val="22"/>
              </w:rPr>
            </w:pPr>
          </w:p>
          <w:p w14:paraId="068A8366" w14:textId="73E53441" w:rsidR="00DA5092" w:rsidRDefault="00653AFB" w:rsidP="00172355">
            <w:pPr>
              <w:jc w:val="center"/>
              <w:rPr>
                <w:rFonts w:asciiTheme="minorHAnsi" w:hAnsiTheme="minorHAnsi" w:cstheme="minorHAnsi"/>
                <w:sz w:val="22"/>
                <w:szCs w:val="22"/>
              </w:rPr>
            </w:pPr>
            <w:hyperlink r:id="rId19" w:history="1">
              <w:r w:rsidR="00DA5092" w:rsidRPr="00DA5092">
                <w:rPr>
                  <w:rStyle w:val="Hyperlink"/>
                  <w:rFonts w:asciiTheme="minorHAnsi" w:hAnsiTheme="minorHAnsi" w:cstheme="minorHAnsi"/>
                  <w:sz w:val="22"/>
                  <w:szCs w:val="22"/>
                </w:rPr>
                <w:t>Page 3</w:t>
              </w:r>
            </w:hyperlink>
          </w:p>
        </w:tc>
      </w:tr>
    </w:tbl>
    <w:p w14:paraId="76F7A02F" w14:textId="77777777" w:rsidR="009A16F2" w:rsidRDefault="009A16F2">
      <w:r>
        <w:br w:type="page"/>
      </w:r>
    </w:p>
    <w:tbl>
      <w:tblPr>
        <w:tblStyle w:val="TableGrid"/>
        <w:tblW w:w="13338" w:type="dxa"/>
        <w:tblLook w:val="04A0" w:firstRow="1" w:lastRow="0" w:firstColumn="1" w:lastColumn="0" w:noHBand="0" w:noVBand="1"/>
      </w:tblPr>
      <w:tblGrid>
        <w:gridCol w:w="4338"/>
        <w:gridCol w:w="7740"/>
        <w:gridCol w:w="1260"/>
      </w:tblGrid>
      <w:tr w:rsidR="0050568A" w14:paraId="4E0BEDD1" w14:textId="0ADF8EBD" w:rsidTr="00172355">
        <w:trPr>
          <w:trHeight w:val="70"/>
        </w:trPr>
        <w:tc>
          <w:tcPr>
            <w:tcW w:w="4338" w:type="dxa"/>
          </w:tcPr>
          <w:p w14:paraId="36D91ABC" w14:textId="36ABC6D5"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7740" w:type="dxa"/>
            <w:tcBorders>
              <w:top w:val="single" w:sz="4" w:space="0" w:color="auto"/>
            </w:tcBorders>
          </w:tcPr>
          <w:p w14:paraId="10371A7E" w14:textId="77777777" w:rsidR="00AB2580" w:rsidRPr="00172355" w:rsidRDefault="00AB2580" w:rsidP="00AB2580">
            <w:pPr>
              <w:rPr>
                <w:rFonts w:asciiTheme="minorHAnsi" w:hAnsiTheme="minorHAnsi" w:cstheme="minorHAnsi"/>
                <w:b/>
                <w:sz w:val="22"/>
                <w:szCs w:val="22"/>
              </w:rPr>
            </w:pPr>
            <w:r w:rsidRPr="00172355">
              <w:rPr>
                <w:rFonts w:asciiTheme="minorHAnsi" w:hAnsiTheme="minorHAnsi" w:cstheme="minorHAnsi"/>
                <w:b/>
                <w:sz w:val="22"/>
                <w:szCs w:val="22"/>
              </w:rPr>
              <w:t xml:space="preserve">Criterion 4. Continuous Improvement </w:t>
            </w:r>
          </w:p>
          <w:p w14:paraId="3CD39107" w14:textId="77777777" w:rsidR="00AB2580" w:rsidRDefault="00AB2580" w:rsidP="00AB2580">
            <w:pPr>
              <w:rPr>
                <w:rFonts w:asciiTheme="minorHAnsi" w:hAnsiTheme="minorHAnsi" w:cstheme="minorHAnsi"/>
                <w:sz w:val="22"/>
                <w:szCs w:val="22"/>
              </w:rPr>
            </w:pPr>
          </w:p>
          <w:p w14:paraId="41E374FD" w14:textId="5751281A" w:rsidR="0050568A" w:rsidRDefault="00AB2580">
            <w:pPr>
              <w:rPr>
                <w:rFonts w:asciiTheme="minorHAnsi" w:hAnsiTheme="minorHAnsi" w:cstheme="minorHAnsi"/>
                <w:sz w:val="22"/>
                <w:szCs w:val="22"/>
              </w:rPr>
            </w:pPr>
            <w:r w:rsidRPr="00AB2580">
              <w:rPr>
                <w:rFonts w:asciiTheme="minorHAnsi" w:hAnsiTheme="minorHAnsi" w:cstheme="minorHAnsi"/>
                <w:sz w:val="22"/>
                <w:szCs w:val="22"/>
              </w:rPr>
              <w:t xml:space="preserve">The program must regularly use appropriate, documented processes for assessing and evaluating the extent to which the student outcomes are being attained. The results of these evaluations must be systematically utilized as input for the continuous improvement of the program. Other available information may also be used to assist in the continuous improvement of the program. </w:t>
            </w:r>
          </w:p>
        </w:tc>
        <w:tc>
          <w:tcPr>
            <w:tcW w:w="1260" w:type="dxa"/>
            <w:tcBorders>
              <w:top w:val="single" w:sz="4" w:space="0" w:color="auto"/>
            </w:tcBorders>
          </w:tcPr>
          <w:p w14:paraId="418A81DE" w14:textId="77777777" w:rsidR="0050568A" w:rsidRDefault="0050568A" w:rsidP="00276F4B">
            <w:pPr>
              <w:rPr>
                <w:rFonts w:asciiTheme="minorHAnsi" w:hAnsiTheme="minorHAnsi" w:cstheme="minorHAnsi"/>
                <w:sz w:val="22"/>
                <w:szCs w:val="22"/>
              </w:rPr>
            </w:pPr>
          </w:p>
          <w:p w14:paraId="79A4FB8F" w14:textId="77777777" w:rsidR="00AB2580" w:rsidRDefault="00AB2580" w:rsidP="00276F4B">
            <w:pPr>
              <w:rPr>
                <w:rFonts w:asciiTheme="minorHAnsi" w:hAnsiTheme="minorHAnsi" w:cstheme="minorHAnsi"/>
                <w:sz w:val="22"/>
                <w:szCs w:val="22"/>
              </w:rPr>
            </w:pPr>
          </w:p>
          <w:p w14:paraId="3D73A25B" w14:textId="49539BF4" w:rsidR="00AB2580" w:rsidRDefault="00653AFB" w:rsidP="00276F4B">
            <w:pPr>
              <w:rPr>
                <w:rFonts w:asciiTheme="minorHAnsi" w:hAnsiTheme="minorHAnsi" w:cstheme="minorHAnsi"/>
                <w:sz w:val="22"/>
                <w:szCs w:val="22"/>
              </w:rPr>
            </w:pPr>
            <w:hyperlink r:id="rId20" w:history="1">
              <w:r w:rsidR="00AB2580" w:rsidRPr="00DA5092">
                <w:rPr>
                  <w:rStyle w:val="Hyperlink"/>
                  <w:rFonts w:asciiTheme="minorHAnsi" w:hAnsiTheme="minorHAnsi" w:cstheme="minorHAnsi"/>
                  <w:sz w:val="22"/>
                  <w:szCs w:val="22"/>
                </w:rPr>
                <w:t>Page 3</w:t>
              </w:r>
            </w:hyperlink>
          </w:p>
        </w:tc>
      </w:tr>
      <w:tr w:rsidR="0050568A" w14:paraId="37DC22C6" w14:textId="182851A8" w:rsidTr="00172355">
        <w:tc>
          <w:tcPr>
            <w:tcW w:w="4338" w:type="dxa"/>
          </w:tcPr>
          <w:p w14:paraId="36A2320B" w14:textId="2174400E" w:rsidR="0050568A" w:rsidRPr="003B7718" w:rsidRDefault="0050568A" w:rsidP="003B7718">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50568A" w:rsidRDefault="0050568A" w:rsidP="00276F4B">
            <w:pPr>
              <w:rPr>
                <w:rFonts w:asciiTheme="minorHAnsi" w:hAnsiTheme="minorHAnsi" w:cstheme="minorHAnsi"/>
                <w:sz w:val="22"/>
                <w:szCs w:val="22"/>
              </w:rPr>
            </w:pPr>
          </w:p>
        </w:tc>
        <w:tc>
          <w:tcPr>
            <w:tcW w:w="7740" w:type="dxa"/>
          </w:tcPr>
          <w:p w14:paraId="0F146B58" w14:textId="77777777" w:rsidR="00AB2580" w:rsidRDefault="00AB2580" w:rsidP="00AB2580">
            <w:pPr>
              <w:rPr>
                <w:rFonts w:asciiTheme="minorHAnsi" w:hAnsiTheme="minorHAnsi" w:cstheme="minorHAnsi"/>
                <w:b/>
                <w:sz w:val="22"/>
                <w:szCs w:val="22"/>
              </w:rPr>
            </w:pPr>
            <w:r w:rsidRPr="00172355">
              <w:rPr>
                <w:rFonts w:asciiTheme="minorHAnsi" w:hAnsiTheme="minorHAnsi" w:cstheme="minorHAnsi"/>
                <w:b/>
                <w:sz w:val="22"/>
                <w:szCs w:val="22"/>
              </w:rPr>
              <w:t xml:space="preserve">Criterion 6. Faculty </w:t>
            </w:r>
          </w:p>
          <w:p w14:paraId="27CFC4F7" w14:textId="77777777" w:rsidR="00AB2580" w:rsidRPr="00172355" w:rsidRDefault="00AB2580" w:rsidP="00AB2580">
            <w:pPr>
              <w:rPr>
                <w:rFonts w:asciiTheme="minorHAnsi" w:hAnsiTheme="minorHAnsi" w:cstheme="minorHAnsi"/>
                <w:b/>
                <w:sz w:val="22"/>
                <w:szCs w:val="22"/>
              </w:rPr>
            </w:pPr>
          </w:p>
          <w:p w14:paraId="39C23935" w14:textId="191F779C" w:rsidR="00AB2580" w:rsidRPr="00AB2580" w:rsidRDefault="00AB2580" w:rsidP="00AB2580">
            <w:pPr>
              <w:rPr>
                <w:rFonts w:asciiTheme="minorHAnsi" w:hAnsiTheme="minorHAnsi" w:cstheme="minorHAnsi"/>
                <w:sz w:val="22"/>
                <w:szCs w:val="22"/>
              </w:rPr>
            </w:pPr>
            <w:r w:rsidRPr="00AB2580">
              <w:rPr>
                <w:rFonts w:asciiTheme="minorHAnsi" w:hAnsiTheme="minorHAnsi" w:cstheme="minorHAnsi"/>
                <w:sz w:val="22"/>
                <w:szCs w:val="22"/>
              </w:rPr>
              <w:t xml:space="preserve">Each faculty member teaching in the program must have expertise and educational background consistent with the contributions to the program expected from the faculty member. The competence of faculty members must be demonstrated by such factors as education, professional credentials and certifications, professional experience, ongoing professional development, contributions to the discipline, teaching effectiveness, and communication skills. Collectively, the faculty must have the breadth and depth to cover all curricular areas of the program. </w:t>
            </w:r>
          </w:p>
          <w:p w14:paraId="673C4987" w14:textId="77777777" w:rsidR="00AB2580" w:rsidRDefault="00AB2580" w:rsidP="00AB2580">
            <w:pPr>
              <w:rPr>
                <w:rFonts w:asciiTheme="minorHAnsi" w:hAnsiTheme="minorHAnsi" w:cstheme="minorHAnsi"/>
                <w:sz w:val="22"/>
                <w:szCs w:val="22"/>
              </w:rPr>
            </w:pPr>
          </w:p>
          <w:p w14:paraId="762F8933" w14:textId="77777777" w:rsidR="0050568A" w:rsidRDefault="00AB2580">
            <w:pPr>
              <w:rPr>
                <w:rFonts w:asciiTheme="minorHAnsi" w:hAnsiTheme="minorHAnsi" w:cstheme="minorHAnsi"/>
                <w:sz w:val="22"/>
                <w:szCs w:val="22"/>
              </w:rPr>
            </w:pPr>
            <w:r w:rsidRPr="00AB2580">
              <w:rPr>
                <w:rFonts w:asciiTheme="minorHAnsi" w:hAnsiTheme="minorHAnsi" w:cstheme="minorHAnsi"/>
                <w:sz w:val="22"/>
                <w:szCs w:val="22"/>
              </w:rPr>
              <w:t xml:space="preserve">The faculty serving in the program must be of sufficient number to maintain continuity, stability, oversight, student interaction, and advising. Each faculty member must have sufficient responsibility and authority to improve the program through definition and revision of program educational objectives and student outcomes as well as through the implementation of a program of study that fosters the attainment of student outcomes. </w:t>
            </w:r>
            <w:r w:rsidRPr="00AB2580">
              <w:rPr>
                <w:rFonts w:asciiTheme="minorHAnsi" w:hAnsiTheme="minorHAnsi" w:cstheme="minorHAnsi"/>
                <w:sz w:val="22"/>
                <w:szCs w:val="22"/>
              </w:rPr>
              <w:cr/>
            </w:r>
          </w:p>
          <w:p w14:paraId="084E32F2" w14:textId="77777777" w:rsidR="00AB2580" w:rsidRPr="00172355" w:rsidRDefault="00AB2580" w:rsidP="00AB2580">
            <w:pPr>
              <w:rPr>
                <w:rFonts w:asciiTheme="minorHAnsi" w:hAnsiTheme="minorHAnsi" w:cstheme="minorHAnsi"/>
                <w:b/>
                <w:sz w:val="22"/>
                <w:szCs w:val="22"/>
              </w:rPr>
            </w:pPr>
            <w:r w:rsidRPr="00172355">
              <w:rPr>
                <w:rFonts w:asciiTheme="minorHAnsi" w:hAnsiTheme="minorHAnsi" w:cstheme="minorHAnsi"/>
                <w:b/>
                <w:sz w:val="22"/>
                <w:szCs w:val="22"/>
              </w:rPr>
              <w:t xml:space="preserve">Criterion 8. Institutional Support </w:t>
            </w:r>
          </w:p>
          <w:p w14:paraId="316DB62D" w14:textId="77777777" w:rsidR="00AB2580" w:rsidRDefault="00AB2580" w:rsidP="00AB2580">
            <w:pPr>
              <w:rPr>
                <w:rFonts w:asciiTheme="minorHAnsi" w:hAnsiTheme="minorHAnsi" w:cstheme="minorHAnsi"/>
                <w:sz w:val="22"/>
                <w:szCs w:val="22"/>
              </w:rPr>
            </w:pPr>
          </w:p>
          <w:p w14:paraId="50BED567" w14:textId="6B157671" w:rsidR="00AB2580" w:rsidRPr="00AB2580" w:rsidRDefault="00AB2580" w:rsidP="00AB2580">
            <w:pPr>
              <w:rPr>
                <w:rFonts w:asciiTheme="minorHAnsi" w:hAnsiTheme="minorHAnsi" w:cstheme="minorHAnsi"/>
                <w:sz w:val="22"/>
                <w:szCs w:val="22"/>
              </w:rPr>
            </w:pPr>
            <w:r w:rsidRPr="00AB2580">
              <w:rPr>
                <w:rFonts w:asciiTheme="minorHAnsi" w:hAnsiTheme="minorHAnsi" w:cstheme="minorHAnsi"/>
                <w:sz w:val="22"/>
                <w:szCs w:val="22"/>
              </w:rPr>
              <w:t xml:space="preserve">Institutional support and leadership must be adequate to ensure the quality and continuity of the program. </w:t>
            </w:r>
          </w:p>
          <w:p w14:paraId="58F2B031" w14:textId="77777777" w:rsidR="00AB2580" w:rsidRDefault="00AB2580" w:rsidP="00AB2580">
            <w:pPr>
              <w:rPr>
                <w:rFonts w:asciiTheme="minorHAnsi" w:hAnsiTheme="minorHAnsi" w:cstheme="minorHAnsi"/>
                <w:sz w:val="22"/>
                <w:szCs w:val="22"/>
              </w:rPr>
            </w:pPr>
          </w:p>
          <w:p w14:paraId="18AF5760" w14:textId="65CCBCDD" w:rsidR="00AB2580" w:rsidRDefault="00AB2580">
            <w:pPr>
              <w:rPr>
                <w:rFonts w:asciiTheme="minorHAnsi" w:hAnsiTheme="minorHAnsi" w:cstheme="minorHAnsi"/>
                <w:sz w:val="22"/>
                <w:szCs w:val="22"/>
              </w:rPr>
            </w:pPr>
            <w:r w:rsidRPr="00AB2580">
              <w:rPr>
                <w:rFonts w:asciiTheme="minorHAnsi" w:hAnsiTheme="minorHAnsi" w:cstheme="minorHAnsi"/>
                <w:sz w:val="22"/>
                <w:szCs w:val="22"/>
              </w:rPr>
              <w:t>Resources including institutional services, financial support, and staff (both administrative and technical) provided to the program must be adequate to meet program needs. The resources available to the program must be sufficient to attract, retain, and provide for the continued professional development of a qualified faculty. The resources available to th</w:t>
            </w:r>
            <w:r>
              <w:rPr>
                <w:rFonts w:asciiTheme="minorHAnsi" w:hAnsiTheme="minorHAnsi" w:cstheme="minorHAnsi"/>
                <w:sz w:val="22"/>
                <w:szCs w:val="22"/>
              </w:rPr>
              <w:t xml:space="preserve">e program must be sufficient to </w:t>
            </w:r>
            <w:r w:rsidRPr="00AB2580">
              <w:rPr>
                <w:rFonts w:asciiTheme="minorHAnsi" w:hAnsiTheme="minorHAnsi" w:cstheme="minorHAnsi"/>
                <w:sz w:val="22"/>
                <w:szCs w:val="22"/>
              </w:rPr>
              <w:t xml:space="preserve">acquire, maintain, and operate infrastructures, facilities, and equipment appropriate for the program, and to provide an environment in which student outcomes can be attained. </w:t>
            </w:r>
            <w:r w:rsidRPr="00AB2580">
              <w:rPr>
                <w:rFonts w:asciiTheme="minorHAnsi" w:hAnsiTheme="minorHAnsi" w:cstheme="minorHAnsi"/>
                <w:sz w:val="22"/>
                <w:szCs w:val="22"/>
              </w:rPr>
              <w:cr/>
            </w:r>
          </w:p>
          <w:p w14:paraId="73CDC3C4" w14:textId="430A1E0C" w:rsidR="00AB2580" w:rsidRDefault="00AB2580">
            <w:pPr>
              <w:rPr>
                <w:rFonts w:asciiTheme="minorHAnsi" w:hAnsiTheme="minorHAnsi" w:cstheme="minorHAnsi"/>
                <w:sz w:val="22"/>
                <w:szCs w:val="22"/>
              </w:rPr>
            </w:pPr>
          </w:p>
        </w:tc>
        <w:tc>
          <w:tcPr>
            <w:tcW w:w="1260" w:type="dxa"/>
          </w:tcPr>
          <w:p w14:paraId="7A764BB1" w14:textId="77777777" w:rsidR="0050568A" w:rsidRDefault="0050568A" w:rsidP="00276F4B">
            <w:pPr>
              <w:rPr>
                <w:rFonts w:asciiTheme="minorHAnsi" w:hAnsiTheme="minorHAnsi" w:cstheme="minorHAnsi"/>
                <w:sz w:val="22"/>
                <w:szCs w:val="22"/>
              </w:rPr>
            </w:pPr>
          </w:p>
          <w:p w14:paraId="2742BB3D" w14:textId="77777777" w:rsidR="00AB2580" w:rsidRDefault="00AB2580" w:rsidP="00276F4B">
            <w:pPr>
              <w:rPr>
                <w:rFonts w:asciiTheme="minorHAnsi" w:hAnsiTheme="minorHAnsi" w:cstheme="minorHAnsi"/>
                <w:sz w:val="22"/>
                <w:szCs w:val="22"/>
              </w:rPr>
            </w:pPr>
          </w:p>
          <w:p w14:paraId="32D0C720" w14:textId="77777777" w:rsidR="00AB2580" w:rsidRDefault="00653AFB" w:rsidP="00276F4B">
            <w:pPr>
              <w:rPr>
                <w:rFonts w:asciiTheme="minorHAnsi" w:hAnsiTheme="minorHAnsi" w:cstheme="minorHAnsi"/>
                <w:sz w:val="22"/>
                <w:szCs w:val="22"/>
              </w:rPr>
            </w:pPr>
            <w:hyperlink r:id="rId21" w:history="1">
              <w:r w:rsidR="00AB2580" w:rsidRPr="00DA5092">
                <w:rPr>
                  <w:rStyle w:val="Hyperlink"/>
                  <w:rFonts w:asciiTheme="minorHAnsi" w:hAnsiTheme="minorHAnsi" w:cstheme="minorHAnsi"/>
                  <w:sz w:val="22"/>
                  <w:szCs w:val="22"/>
                </w:rPr>
                <w:t>Page 3</w:t>
              </w:r>
            </w:hyperlink>
          </w:p>
          <w:p w14:paraId="0E73D2DF" w14:textId="77777777" w:rsidR="00AB2580" w:rsidRDefault="00AB2580" w:rsidP="00276F4B">
            <w:pPr>
              <w:rPr>
                <w:rFonts w:asciiTheme="minorHAnsi" w:hAnsiTheme="minorHAnsi" w:cstheme="minorHAnsi"/>
                <w:sz w:val="22"/>
                <w:szCs w:val="22"/>
              </w:rPr>
            </w:pPr>
          </w:p>
          <w:p w14:paraId="0C6D69FD" w14:textId="77777777" w:rsidR="00AB2580" w:rsidRDefault="00AB2580" w:rsidP="00276F4B">
            <w:pPr>
              <w:rPr>
                <w:rFonts w:asciiTheme="minorHAnsi" w:hAnsiTheme="minorHAnsi" w:cstheme="minorHAnsi"/>
                <w:sz w:val="22"/>
                <w:szCs w:val="22"/>
              </w:rPr>
            </w:pPr>
          </w:p>
          <w:p w14:paraId="5C87D27E" w14:textId="77777777" w:rsidR="00AB2580" w:rsidRDefault="00AB2580" w:rsidP="00276F4B">
            <w:pPr>
              <w:rPr>
                <w:rFonts w:asciiTheme="minorHAnsi" w:hAnsiTheme="minorHAnsi" w:cstheme="minorHAnsi"/>
                <w:sz w:val="22"/>
                <w:szCs w:val="22"/>
              </w:rPr>
            </w:pPr>
          </w:p>
          <w:p w14:paraId="61A325D4" w14:textId="77777777" w:rsidR="00AB2580" w:rsidRDefault="00AB2580" w:rsidP="00276F4B">
            <w:pPr>
              <w:rPr>
                <w:rFonts w:asciiTheme="minorHAnsi" w:hAnsiTheme="minorHAnsi" w:cstheme="minorHAnsi"/>
                <w:sz w:val="22"/>
                <w:szCs w:val="22"/>
              </w:rPr>
            </w:pPr>
          </w:p>
          <w:p w14:paraId="4AEF3219" w14:textId="77777777" w:rsidR="00AB2580" w:rsidRDefault="00AB2580" w:rsidP="00276F4B">
            <w:pPr>
              <w:rPr>
                <w:rFonts w:asciiTheme="minorHAnsi" w:hAnsiTheme="minorHAnsi" w:cstheme="minorHAnsi"/>
                <w:sz w:val="22"/>
                <w:szCs w:val="22"/>
              </w:rPr>
            </w:pPr>
          </w:p>
          <w:p w14:paraId="5561BB21" w14:textId="77777777" w:rsidR="00AB2580" w:rsidRDefault="00AB2580" w:rsidP="00276F4B">
            <w:pPr>
              <w:rPr>
                <w:rFonts w:asciiTheme="minorHAnsi" w:hAnsiTheme="minorHAnsi" w:cstheme="minorHAnsi"/>
                <w:sz w:val="22"/>
                <w:szCs w:val="22"/>
              </w:rPr>
            </w:pPr>
          </w:p>
          <w:p w14:paraId="2154B6DC" w14:textId="77777777" w:rsidR="00AB2580" w:rsidRDefault="00AB2580" w:rsidP="00276F4B">
            <w:pPr>
              <w:rPr>
                <w:rFonts w:asciiTheme="minorHAnsi" w:hAnsiTheme="minorHAnsi" w:cstheme="minorHAnsi"/>
                <w:sz w:val="22"/>
                <w:szCs w:val="22"/>
              </w:rPr>
            </w:pPr>
          </w:p>
          <w:p w14:paraId="49F7CF8B" w14:textId="77777777" w:rsidR="00AB2580" w:rsidRDefault="00AB2580" w:rsidP="00276F4B">
            <w:pPr>
              <w:rPr>
                <w:rFonts w:asciiTheme="minorHAnsi" w:hAnsiTheme="minorHAnsi" w:cstheme="minorHAnsi"/>
                <w:sz w:val="22"/>
                <w:szCs w:val="22"/>
              </w:rPr>
            </w:pPr>
          </w:p>
          <w:p w14:paraId="42E1D51F" w14:textId="77777777" w:rsidR="00AB2580" w:rsidRDefault="00AB2580" w:rsidP="00276F4B">
            <w:pPr>
              <w:rPr>
                <w:rFonts w:asciiTheme="minorHAnsi" w:hAnsiTheme="minorHAnsi" w:cstheme="minorHAnsi"/>
                <w:sz w:val="22"/>
                <w:szCs w:val="22"/>
              </w:rPr>
            </w:pPr>
          </w:p>
          <w:p w14:paraId="6CB9E6FE" w14:textId="77777777" w:rsidR="00AB2580" w:rsidRDefault="00AB2580" w:rsidP="00276F4B">
            <w:pPr>
              <w:rPr>
                <w:rFonts w:asciiTheme="minorHAnsi" w:hAnsiTheme="minorHAnsi" w:cstheme="minorHAnsi"/>
                <w:sz w:val="22"/>
                <w:szCs w:val="22"/>
              </w:rPr>
            </w:pPr>
          </w:p>
          <w:p w14:paraId="32DF8B38" w14:textId="77777777" w:rsidR="00AB2580" w:rsidRDefault="00AB2580" w:rsidP="00276F4B">
            <w:pPr>
              <w:rPr>
                <w:rFonts w:asciiTheme="minorHAnsi" w:hAnsiTheme="minorHAnsi" w:cstheme="minorHAnsi"/>
                <w:sz w:val="22"/>
                <w:szCs w:val="22"/>
              </w:rPr>
            </w:pPr>
          </w:p>
          <w:p w14:paraId="44ECC161" w14:textId="77777777" w:rsidR="00AB2580" w:rsidRDefault="00AB2580" w:rsidP="00276F4B">
            <w:pPr>
              <w:rPr>
                <w:rFonts w:asciiTheme="minorHAnsi" w:hAnsiTheme="minorHAnsi" w:cstheme="minorHAnsi"/>
                <w:sz w:val="22"/>
                <w:szCs w:val="22"/>
              </w:rPr>
            </w:pPr>
          </w:p>
          <w:p w14:paraId="49C37E81" w14:textId="77777777" w:rsidR="00AB2580" w:rsidRDefault="00AB2580" w:rsidP="00276F4B">
            <w:pPr>
              <w:rPr>
                <w:rFonts w:asciiTheme="minorHAnsi" w:hAnsiTheme="minorHAnsi" w:cstheme="minorHAnsi"/>
                <w:sz w:val="22"/>
                <w:szCs w:val="22"/>
              </w:rPr>
            </w:pPr>
          </w:p>
          <w:p w14:paraId="6BD8F3A7" w14:textId="77777777" w:rsidR="00AB2580" w:rsidRDefault="00AB2580" w:rsidP="00276F4B">
            <w:pPr>
              <w:rPr>
                <w:rFonts w:asciiTheme="minorHAnsi" w:hAnsiTheme="minorHAnsi" w:cstheme="minorHAnsi"/>
                <w:sz w:val="22"/>
                <w:szCs w:val="22"/>
              </w:rPr>
            </w:pPr>
          </w:p>
          <w:p w14:paraId="7D0830DF" w14:textId="77777777" w:rsidR="00AB2580" w:rsidRDefault="00AB2580" w:rsidP="00276F4B">
            <w:pPr>
              <w:rPr>
                <w:rFonts w:asciiTheme="minorHAnsi" w:hAnsiTheme="minorHAnsi" w:cstheme="minorHAnsi"/>
                <w:sz w:val="22"/>
                <w:szCs w:val="22"/>
              </w:rPr>
            </w:pPr>
          </w:p>
          <w:p w14:paraId="3E47C7BC" w14:textId="77777777" w:rsidR="00AB2580" w:rsidRDefault="00AB2580" w:rsidP="00276F4B">
            <w:pPr>
              <w:rPr>
                <w:rFonts w:asciiTheme="minorHAnsi" w:hAnsiTheme="minorHAnsi" w:cstheme="minorHAnsi"/>
                <w:sz w:val="22"/>
                <w:szCs w:val="22"/>
              </w:rPr>
            </w:pPr>
          </w:p>
          <w:p w14:paraId="62C6405A" w14:textId="77777777" w:rsidR="00AB2580" w:rsidRDefault="00AB2580" w:rsidP="00276F4B">
            <w:pPr>
              <w:rPr>
                <w:rFonts w:asciiTheme="minorHAnsi" w:hAnsiTheme="minorHAnsi" w:cstheme="minorHAnsi"/>
                <w:sz w:val="22"/>
                <w:szCs w:val="22"/>
              </w:rPr>
            </w:pPr>
          </w:p>
          <w:p w14:paraId="5DD15047" w14:textId="7D5DE4FB" w:rsidR="00AB2580" w:rsidRDefault="00653AFB">
            <w:pPr>
              <w:rPr>
                <w:rFonts w:asciiTheme="minorHAnsi" w:hAnsiTheme="minorHAnsi" w:cstheme="minorHAnsi"/>
                <w:sz w:val="22"/>
                <w:szCs w:val="22"/>
              </w:rPr>
            </w:pPr>
            <w:hyperlink r:id="rId22" w:history="1">
              <w:r w:rsidR="00AB2580" w:rsidRPr="00172355">
                <w:rPr>
                  <w:rStyle w:val="Hyperlink"/>
                </w:rPr>
                <w:t xml:space="preserve">Page </w:t>
              </w:r>
              <w:r w:rsidR="00AB2580" w:rsidRPr="00AB2580">
                <w:rPr>
                  <w:rStyle w:val="Hyperlink"/>
                  <w:rFonts w:asciiTheme="minorHAnsi" w:hAnsiTheme="minorHAnsi" w:cstheme="minorHAnsi"/>
                  <w:sz w:val="22"/>
                  <w:szCs w:val="22"/>
                </w:rPr>
                <w:t>4</w:t>
              </w:r>
            </w:hyperlink>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089FF151" w14:textId="0222F854" w:rsidR="008F6CDC" w:rsidRPr="008F6CDC" w:rsidRDefault="008F6CDC">
      <w:pPr>
        <w:rPr>
          <w:rFonts w:asciiTheme="minorHAnsi" w:hAnsiTheme="minorHAnsi" w:cstheme="minorHAnsi"/>
          <w:i/>
          <w:sz w:val="22"/>
          <w:szCs w:val="22"/>
        </w:rPr>
      </w:pPr>
      <w:r>
        <w:rPr>
          <w:rFonts w:asciiTheme="minorHAnsi" w:hAnsiTheme="minorHAnsi" w:cstheme="minorHAnsi"/>
          <w:i/>
          <w:sz w:val="22"/>
          <w:szCs w:val="22"/>
        </w:rPr>
        <w:t>Please e-mail your completed form to the UAC/OIRA liaison, Reuben Ternes (</w:t>
      </w:r>
      <w:hyperlink r:id="rId23"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7AF972BC" w14:textId="77777777" w:rsidR="008F6CDC" w:rsidRDefault="008F6CDC">
      <w:pPr>
        <w:rPr>
          <w:rFonts w:asciiTheme="minorHAnsi" w:hAnsiTheme="minorHAnsi" w:cstheme="minorHAnsi"/>
          <w:sz w:val="22"/>
          <w:szCs w:val="22"/>
        </w:rPr>
      </w:pPr>
    </w:p>
    <w:p w14:paraId="4EB38CFC" w14:textId="77777777" w:rsidR="00276F4B" w:rsidRPr="00265383" w:rsidRDefault="00276F4B" w:rsidP="00276F4B">
      <w:pPr>
        <w:pStyle w:val="BodyTextIndent"/>
        <w:ind w:left="0"/>
        <w:rPr>
          <w:rFonts w:asciiTheme="minorHAnsi" w:hAnsiTheme="minorHAnsi" w:cstheme="minorHAnsi"/>
          <w:sz w:val="22"/>
          <w:szCs w:val="22"/>
        </w:rPr>
      </w:pPr>
    </w:p>
    <w:p w14:paraId="59346E98" w14:textId="77777777" w:rsidR="00EF7DA9" w:rsidRPr="00265383" w:rsidRDefault="00EF7DA9">
      <w:pPr>
        <w:rPr>
          <w:rFonts w:asciiTheme="minorHAnsi" w:hAnsiTheme="minorHAnsi" w:cstheme="minorHAnsi"/>
          <w:sz w:val="22"/>
          <w:szCs w:val="22"/>
        </w:rPr>
      </w:pPr>
    </w:p>
    <w:sectPr w:rsidR="00EF7DA9" w:rsidRPr="00265383" w:rsidSect="00172355">
      <w:footerReference w:type="default" r:id="rId24"/>
      <w:pgSz w:w="15840" w:h="12240" w:orient="landscape"/>
      <w:pgMar w:top="1440" w:right="1440" w:bottom="180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A8BAB" w14:textId="77777777" w:rsidR="005B05D7" w:rsidRDefault="005B05D7">
      <w:r>
        <w:separator/>
      </w:r>
    </w:p>
  </w:endnote>
  <w:endnote w:type="continuationSeparator" w:id="0">
    <w:p w14:paraId="090DB6B2" w14:textId="77777777" w:rsidR="005B05D7" w:rsidRDefault="005B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FC446" w14:textId="77777777" w:rsidR="005B05D7" w:rsidRDefault="005B05D7">
      <w:r>
        <w:separator/>
      </w:r>
    </w:p>
  </w:footnote>
  <w:footnote w:type="continuationSeparator" w:id="0">
    <w:p w14:paraId="2DF170BC" w14:textId="77777777" w:rsidR="005B05D7" w:rsidRDefault="005B0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B3E34"/>
    <w:multiLevelType w:val="hybridMultilevel"/>
    <w:tmpl w:val="B6D8F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E87DD3"/>
    <w:multiLevelType w:val="hybridMultilevel"/>
    <w:tmpl w:val="AC6C3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D049CB"/>
    <w:multiLevelType w:val="hybridMultilevel"/>
    <w:tmpl w:val="E25A2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86DAE"/>
    <w:multiLevelType w:val="hybridMultilevel"/>
    <w:tmpl w:val="0444FD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700223"/>
    <w:multiLevelType w:val="hybridMultilevel"/>
    <w:tmpl w:val="FE0CD7BA"/>
    <w:lvl w:ilvl="0" w:tplc="C16E1B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6"/>
  </w:num>
  <w:num w:numId="5">
    <w:abstractNumId w:val="9"/>
  </w:num>
  <w:num w:numId="6">
    <w:abstractNumId w:val="6"/>
  </w:num>
  <w:num w:numId="7">
    <w:abstractNumId w:val="11"/>
  </w:num>
  <w:num w:numId="8">
    <w:abstractNumId w:val="3"/>
  </w:num>
  <w:num w:numId="9">
    <w:abstractNumId w:val="13"/>
  </w:num>
  <w:num w:numId="10">
    <w:abstractNumId w:val="7"/>
  </w:num>
  <w:num w:numId="11">
    <w:abstractNumId w:val="5"/>
  </w:num>
  <w:num w:numId="12">
    <w:abstractNumId w:val="1"/>
  </w:num>
  <w:num w:numId="13">
    <w:abstractNumId w:val="8"/>
  </w:num>
  <w:num w:numId="14">
    <w:abstractNumId w:val="14"/>
  </w:num>
  <w:num w:numId="15">
    <w:abstractNumId w:val="12"/>
  </w:num>
  <w:num w:numId="16">
    <w:abstractNumId w:val="17"/>
  </w:num>
  <w:num w:numId="17">
    <w:abstractNumId w:val="15"/>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O. Olawoyin">
    <w15:presenceInfo w15:providerId="AD" w15:userId="S-1-5-21-2034069734-1682711653-10498456-289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20E04"/>
    <w:rsid w:val="000211A9"/>
    <w:rsid w:val="00030093"/>
    <w:rsid w:val="000371C9"/>
    <w:rsid w:val="00045619"/>
    <w:rsid w:val="00062B11"/>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72355"/>
    <w:rsid w:val="00191BA3"/>
    <w:rsid w:val="001B047F"/>
    <w:rsid w:val="001C7373"/>
    <w:rsid w:val="001D175E"/>
    <w:rsid w:val="001D3798"/>
    <w:rsid w:val="001D580F"/>
    <w:rsid w:val="001F43A4"/>
    <w:rsid w:val="001F5B42"/>
    <w:rsid w:val="00241D19"/>
    <w:rsid w:val="00245171"/>
    <w:rsid w:val="00260466"/>
    <w:rsid w:val="00265383"/>
    <w:rsid w:val="00276F4B"/>
    <w:rsid w:val="00284190"/>
    <w:rsid w:val="00294B38"/>
    <w:rsid w:val="002A4B01"/>
    <w:rsid w:val="002D7939"/>
    <w:rsid w:val="003061BD"/>
    <w:rsid w:val="00356160"/>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B05D7"/>
    <w:rsid w:val="005C4E2B"/>
    <w:rsid w:val="005C5A1C"/>
    <w:rsid w:val="005D555A"/>
    <w:rsid w:val="005E7C22"/>
    <w:rsid w:val="005F132D"/>
    <w:rsid w:val="006357B5"/>
    <w:rsid w:val="00653AFB"/>
    <w:rsid w:val="00661E7A"/>
    <w:rsid w:val="00667C9F"/>
    <w:rsid w:val="00672826"/>
    <w:rsid w:val="00672934"/>
    <w:rsid w:val="0069391C"/>
    <w:rsid w:val="006A7D18"/>
    <w:rsid w:val="006B3D13"/>
    <w:rsid w:val="007535F6"/>
    <w:rsid w:val="00755A9E"/>
    <w:rsid w:val="007665A9"/>
    <w:rsid w:val="007819E4"/>
    <w:rsid w:val="007B43BD"/>
    <w:rsid w:val="007D0660"/>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315EA"/>
    <w:rsid w:val="009A16F2"/>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2580"/>
    <w:rsid w:val="00AB5A9C"/>
    <w:rsid w:val="00AD6293"/>
    <w:rsid w:val="00AE7B23"/>
    <w:rsid w:val="00AF1099"/>
    <w:rsid w:val="00AF24AA"/>
    <w:rsid w:val="00B147B0"/>
    <w:rsid w:val="00B2233D"/>
    <w:rsid w:val="00B61BED"/>
    <w:rsid w:val="00B66F34"/>
    <w:rsid w:val="00B671C4"/>
    <w:rsid w:val="00B8168A"/>
    <w:rsid w:val="00B931A1"/>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F2A89"/>
    <w:rsid w:val="00D12E5A"/>
    <w:rsid w:val="00D15092"/>
    <w:rsid w:val="00D16DC5"/>
    <w:rsid w:val="00D56E04"/>
    <w:rsid w:val="00D91C4D"/>
    <w:rsid w:val="00DA5092"/>
    <w:rsid w:val="00DA61CE"/>
    <w:rsid w:val="00DB3CDD"/>
    <w:rsid w:val="00DC04DE"/>
    <w:rsid w:val="00DC10F4"/>
    <w:rsid w:val="00DD7C37"/>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80"/>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 w:type="character" w:styleId="FollowedHyperlink">
    <w:name w:val="FollowedHyperlink"/>
    <w:basedOn w:val="DefaultParagraphFont"/>
    <w:semiHidden/>
    <w:unhideWhenUsed/>
    <w:rsid w:val="009315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80"/>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9223A5"/>
    <w:rPr>
      <w:color w:val="0000FF" w:themeColor="hyperlink"/>
      <w:u w:val="single"/>
    </w:rPr>
  </w:style>
  <w:style w:type="character" w:styleId="FollowedHyperlink">
    <w:name w:val="FollowedHyperlink"/>
    <w:basedOn w:val="DefaultParagraphFont"/>
    <w:semiHidden/>
    <w:unhideWhenUsed/>
    <w:rsid w:val="00931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et.org/uploadedFiles/Accreditation/Accreditation_Step_by_Step/Accreditation_Documents/Current/2014_-_2015/A004%2014-15%20Accreditation%20Policy%20and%20Procedure%20Manual%2002-11-14.pdf" TargetMode="External"/><Relationship Id="rId18" Type="http://schemas.openxmlformats.org/officeDocument/2006/relationships/hyperlink" Target="http://www.abet.org/uploadedFiles/Accreditation/Accreditation_Step_by_Step/Accreditation_Documents/Current/2014_-_2015/R001%2014-15%20ASAC%20Criteria%2010-28-13.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bet.org/uploadedFiles/Accreditation/Accreditation_Step_by_Step/Accreditation_Documents/Current/2014_-_2015/R001%2014-15%20ASAC%20Criteria%2010-28-13.pdf" TargetMode="External"/><Relationship Id="rId7" Type="http://schemas.openxmlformats.org/officeDocument/2006/relationships/footnotes" Target="footnotes.xml"/><Relationship Id="rId12" Type="http://schemas.openxmlformats.org/officeDocument/2006/relationships/hyperlink" Target="http://www.abet.org/uploadedFiles/Accreditation/Accreditation_Step_by_Step/Accreditation_Documents/Current/2014_-_2015/A004%2014-15%20Accreditation%20Policy%20and%20Procedure%20Manual%2002-11-14.pdf" TargetMode="External"/><Relationship Id="rId17" Type="http://schemas.openxmlformats.org/officeDocument/2006/relationships/hyperlink" Target="http://www.abet.org/uploadedFiles/Accreditation/Accreditation_Step_by_Step/Accreditation_Documents/Current/2014_-_2015/R001%2014-15%20ASAC%20Criteria%2010-28-13.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bet.org/uploadedFiles/Accreditation/Accreditation_Step_by_Step/Accreditation_Documents/Current/2014_-_2015/R001%2014-15%20ASAC%20Criteria%2010-28-13.pdf" TargetMode="External"/><Relationship Id="rId20" Type="http://schemas.openxmlformats.org/officeDocument/2006/relationships/hyperlink" Target="http://www.abet.org/uploadedFiles/Accreditation/Accreditation_Step_by_Step/Accreditation_Documents/Current/2014_-_2015/R001%2014-15%20ASAC%20Criteria%2010-28-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nes@oakland.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bet.org/uploadedFiles/Accreditation/Accreditation_Step_by_Step/Accreditation_Documents/Current/2014_-_2015/R001%2014-15%20ASAC%20Criteria%2010-28-13.pdf" TargetMode="External"/><Relationship Id="rId23" Type="http://schemas.openxmlformats.org/officeDocument/2006/relationships/hyperlink" Target="mailto:ternes@oakland.edu" TargetMode="External"/><Relationship Id="rId10" Type="http://schemas.openxmlformats.org/officeDocument/2006/relationships/hyperlink" Target="mailto:ternes@oakland.edu" TargetMode="External"/><Relationship Id="rId19" Type="http://schemas.openxmlformats.org/officeDocument/2006/relationships/hyperlink" Target="http://www.abet.org/uploadedFiles/Accreditation/Accreditation_Step_by_Step/Accreditation_Documents/Current/2014_-_2015/R001%2014-15%20ASAC%20Criteria%2010-28-13.pdf" TargetMode="External"/><Relationship Id="rId4" Type="http://schemas.microsoft.com/office/2007/relationships/stylesWithEffects" Target="stylesWithEffects.xml"/><Relationship Id="rId9" Type="http://schemas.openxmlformats.org/officeDocument/2006/relationships/hyperlink" Target="https://www.oakland.edu/upload/docs/OIRA/Assessment/Forms/UAC%20Assessment%20Report%20Format.docx" TargetMode="External"/><Relationship Id="rId14" Type="http://schemas.openxmlformats.org/officeDocument/2006/relationships/hyperlink" Target="http://www.abet.org/uploadedFiles/Accreditation/Accreditation_Step_by_Step/Accreditation_Documents/Current/2014_-_2015/R001%2014-15%20ASAC%20Criteria%2010-28-13.pdf" TargetMode="External"/><Relationship Id="rId22" Type="http://schemas.openxmlformats.org/officeDocument/2006/relationships/hyperlink" Target="http://www.abet.org/uploadedFiles/Accreditation/Accreditation_Step_by_Step/Accreditation_Documents/Current/2014_-_2015/R001%2014-15%20ASAC%20Criteria%2010-28-13.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E51C1-2160-4836-9CD3-B4F11C4D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Rueben J. Ternes</cp:lastModifiedBy>
  <cp:revision>2</cp:revision>
  <cp:lastPrinted>2013-10-30T12:38:00Z</cp:lastPrinted>
  <dcterms:created xsi:type="dcterms:W3CDTF">2014-05-14T12:26:00Z</dcterms:created>
  <dcterms:modified xsi:type="dcterms:W3CDTF">2014-05-14T12:26:00Z</dcterms:modified>
</cp:coreProperties>
</file>