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83" w:rsidRDefault="002F5983">
      <w:pPr>
        <w:rPr>
          <w:rFonts w:ascii="Arial" w:hAnsi="Arial" w:cs="Arial"/>
          <w:sz w:val="16"/>
        </w:rPr>
      </w:pPr>
    </w:p>
    <w:p w:rsidR="002038CD" w:rsidRDefault="0080619F" w:rsidP="0016767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>
            <wp:extent cx="1419225" cy="590550"/>
            <wp:effectExtent l="0" t="0" r="9525" b="0"/>
            <wp:docPr id="2" name="Picture 1" descr="OU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CD" w:rsidRPr="00FC1FB5" w:rsidRDefault="002038CD">
      <w:pPr>
        <w:rPr>
          <w:rFonts w:asciiTheme="minorHAnsi" w:hAnsiTheme="minorHAnsi" w:cs="Arial"/>
          <w:sz w:val="20"/>
          <w:szCs w:val="20"/>
        </w:rPr>
      </w:pPr>
    </w:p>
    <w:p w:rsidR="00071FD2" w:rsidRPr="0092248B" w:rsidRDefault="00071FD2" w:rsidP="00071FD2">
      <w:pPr>
        <w:shd w:val="clear" w:color="auto" w:fill="FFFFFF"/>
        <w:spacing w:before="100" w:beforeAutospacing="1" w:after="100" w:afterAutospacing="1"/>
        <w:outlineLvl w:val="0"/>
        <w:rPr>
          <w:rFonts w:asciiTheme="minorHAnsi" w:hAnsiTheme="minorHAnsi"/>
          <w:b/>
          <w:sz w:val="28"/>
          <w:szCs w:val="28"/>
        </w:rPr>
      </w:pPr>
      <w:r w:rsidRPr="0092248B">
        <w:rPr>
          <w:rFonts w:asciiTheme="minorHAnsi" w:hAnsiTheme="minorHAnsi"/>
          <w:b/>
          <w:sz w:val="28"/>
          <w:szCs w:val="28"/>
        </w:rPr>
        <w:t>Coronavirus Relief &amp; Response Supplemental Appropriation</w:t>
      </w:r>
      <w:r w:rsidR="002D19E9">
        <w:rPr>
          <w:rFonts w:asciiTheme="minorHAnsi" w:hAnsiTheme="minorHAnsi"/>
          <w:b/>
          <w:sz w:val="28"/>
          <w:szCs w:val="28"/>
        </w:rPr>
        <w:t xml:space="preserve"> </w:t>
      </w:r>
      <w:r w:rsidR="0094687F">
        <w:rPr>
          <w:rFonts w:asciiTheme="minorHAnsi" w:hAnsiTheme="minorHAnsi"/>
          <w:b/>
          <w:sz w:val="28"/>
          <w:szCs w:val="28"/>
        </w:rPr>
        <w:t>– HEERF II</w:t>
      </w:r>
      <w:bookmarkStart w:id="0" w:name="_GoBack"/>
      <w:bookmarkEnd w:id="0"/>
    </w:p>
    <w:p w:rsidR="00071FD2" w:rsidRPr="0092248B" w:rsidRDefault="00071FD2" w:rsidP="00071FD2">
      <w:pPr>
        <w:shd w:val="clear" w:color="auto" w:fill="FFFFFF"/>
        <w:spacing w:before="100" w:beforeAutospacing="1" w:after="100" w:afterAutospacing="1"/>
        <w:outlineLvl w:val="1"/>
        <w:rPr>
          <w:rFonts w:asciiTheme="minorHAnsi" w:hAnsiTheme="minorHAnsi"/>
          <w:b/>
          <w:sz w:val="28"/>
          <w:szCs w:val="28"/>
        </w:rPr>
      </w:pPr>
      <w:r w:rsidRPr="0092248B">
        <w:rPr>
          <w:rFonts w:asciiTheme="minorHAnsi" w:hAnsiTheme="minorHAnsi"/>
          <w:b/>
          <w:sz w:val="28"/>
          <w:szCs w:val="28"/>
        </w:rPr>
        <w:t>FEDERAL STUDENT EMERGENCY RELIEF FUNDS UNDER THE CORONAVIRUS RESPONSE AND RELIEF SUPPLEMENTAL APPROPRIATIONS ACT (CRRSAA) OF 2021</w:t>
      </w:r>
    </w:p>
    <w:p w:rsidR="00071FD2" w:rsidRPr="0092248B" w:rsidRDefault="00071FD2" w:rsidP="008467E9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</w:rPr>
      </w:pPr>
      <w:r w:rsidRPr="0092248B">
        <w:rPr>
          <w:rFonts w:asciiTheme="minorHAnsi" w:hAnsiTheme="minorHAnsi"/>
        </w:rPr>
        <w:t xml:space="preserve">The Coronavirus Response and Relief Supplemental Appropriations Act of 2021 (CRRSAA) (Pub. L. 116-260) provided the U.S. Department of Education $81.88 billion in support for education. In January 2021, </w:t>
      </w:r>
      <w:r w:rsidR="005E1EDD" w:rsidRPr="0092248B">
        <w:rPr>
          <w:rFonts w:asciiTheme="minorHAnsi" w:hAnsiTheme="minorHAnsi"/>
        </w:rPr>
        <w:t xml:space="preserve">Oakland University </w:t>
      </w:r>
      <w:r w:rsidRPr="0092248B">
        <w:rPr>
          <w:rFonts w:asciiTheme="minorHAnsi" w:hAnsiTheme="minorHAnsi"/>
        </w:rPr>
        <w:t>received $</w:t>
      </w:r>
      <w:r w:rsidR="005E1EDD" w:rsidRPr="0092248B">
        <w:rPr>
          <w:rFonts w:asciiTheme="minorHAnsi" w:hAnsiTheme="minorHAnsi"/>
        </w:rPr>
        <w:t>6,898,412</w:t>
      </w:r>
      <w:r w:rsidRPr="0092248B">
        <w:rPr>
          <w:rFonts w:asciiTheme="minorHAnsi" w:hAnsiTheme="minorHAnsi"/>
        </w:rPr>
        <w:t xml:space="preserve"> under Section 314(a)(1) of CRRSAA funds from the U.S. Department of Education (Department)</w:t>
      </w:r>
      <w:r w:rsidR="005E1EDD" w:rsidRPr="0092248B">
        <w:rPr>
          <w:rFonts w:asciiTheme="minorHAnsi" w:hAnsiTheme="minorHAnsi"/>
        </w:rPr>
        <w:t xml:space="preserve"> for Emergency Grants for students.</w:t>
      </w:r>
    </w:p>
    <w:p w:rsidR="00071FD2" w:rsidRPr="0092248B" w:rsidRDefault="00071FD2" w:rsidP="005E1EDD">
      <w:pPr>
        <w:pStyle w:val="ListParagraph"/>
        <w:ind w:left="360"/>
        <w:rPr>
          <w:rFonts w:asciiTheme="minorHAnsi" w:hAnsiTheme="minorHAnsi"/>
        </w:rPr>
      </w:pPr>
    </w:p>
    <w:p w:rsidR="00FC1FB5" w:rsidRPr="0092248B" w:rsidRDefault="00FC1FB5" w:rsidP="00FC1FB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2248B">
        <w:rPr>
          <w:rFonts w:asciiTheme="minorHAnsi" w:hAnsiTheme="minorHAnsi"/>
        </w:rPr>
        <w:t xml:space="preserve">Acknowledgement: Oakland University </w:t>
      </w:r>
      <w:r w:rsidR="00386C0E" w:rsidRPr="0092248B">
        <w:rPr>
          <w:rFonts w:asciiTheme="minorHAnsi" w:hAnsiTheme="minorHAnsi"/>
        </w:rPr>
        <w:t xml:space="preserve">acknowledges that it </w:t>
      </w:r>
      <w:r w:rsidRPr="0092248B">
        <w:rPr>
          <w:rFonts w:asciiTheme="minorHAnsi" w:hAnsiTheme="minorHAnsi"/>
        </w:rPr>
        <w:t xml:space="preserve">signed and returned to the Department of Education the Certification and Agreement and assures it </w:t>
      </w:r>
      <w:r w:rsidR="005E1EDD" w:rsidRPr="0092248B">
        <w:rPr>
          <w:rFonts w:asciiTheme="minorHAnsi" w:hAnsiTheme="minorHAnsi"/>
        </w:rPr>
        <w:t xml:space="preserve">has or </w:t>
      </w:r>
      <w:r w:rsidR="00386C0E" w:rsidRPr="0092248B">
        <w:rPr>
          <w:rFonts w:asciiTheme="minorHAnsi" w:hAnsiTheme="minorHAnsi"/>
        </w:rPr>
        <w:t xml:space="preserve">intends to use </w:t>
      </w:r>
      <w:r w:rsidR="005E1EDD" w:rsidRPr="0092248B">
        <w:rPr>
          <w:rFonts w:asciiTheme="minorHAnsi" w:hAnsiTheme="minorHAnsi"/>
        </w:rPr>
        <w:t xml:space="preserve">all funds allocated for Emergency Grants received under CRRSAA to provide Emergency Grants to students. </w:t>
      </w:r>
    </w:p>
    <w:p w:rsidR="005E1EDD" w:rsidRPr="0092248B" w:rsidRDefault="005E1EDD" w:rsidP="005E1EDD">
      <w:pPr>
        <w:pStyle w:val="ListParagraph"/>
        <w:rPr>
          <w:rFonts w:asciiTheme="minorHAnsi" w:hAnsiTheme="minorHAnsi"/>
        </w:rPr>
      </w:pPr>
    </w:p>
    <w:p w:rsidR="005E1EDD" w:rsidRPr="0092248B" w:rsidRDefault="005E1EDD" w:rsidP="005E1EDD">
      <w:pPr>
        <w:ind w:left="360"/>
        <w:rPr>
          <w:rFonts w:asciiTheme="minorHAnsi" w:hAnsiTheme="minorHAnsi"/>
        </w:rPr>
      </w:pPr>
      <w:r w:rsidRPr="0092248B">
        <w:rPr>
          <w:rFonts w:asciiTheme="minorHAnsi" w:hAnsiTheme="minorHAnsi"/>
        </w:rPr>
        <w:t xml:space="preserve">As of June 30, 2021, Oakland University has distributed 100% of all CRRSAA funds allocated for Emergency Grants students.  </w:t>
      </w:r>
    </w:p>
    <w:p w:rsidR="00386C0E" w:rsidRPr="0092248B" w:rsidRDefault="00386C0E" w:rsidP="00386C0E">
      <w:pPr>
        <w:pStyle w:val="ListParagraph"/>
        <w:ind w:left="360"/>
        <w:rPr>
          <w:rFonts w:asciiTheme="minorHAnsi" w:hAnsiTheme="minorHAnsi"/>
        </w:rPr>
      </w:pPr>
    </w:p>
    <w:p w:rsidR="00386C0E" w:rsidRPr="0092248B" w:rsidRDefault="005A6681" w:rsidP="00FC1FB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2248B">
        <w:rPr>
          <w:rFonts w:asciiTheme="minorHAnsi" w:hAnsiTheme="minorHAnsi"/>
        </w:rPr>
        <w:t>Total amount of funds the Oakland University will or has received from the Department for Emergency Grants to Students:</w:t>
      </w:r>
      <w:r w:rsidRPr="0092248B">
        <w:rPr>
          <w:rFonts w:asciiTheme="minorHAnsi" w:hAnsiTheme="minorHAnsi"/>
        </w:rPr>
        <w:tab/>
      </w:r>
      <w:r w:rsidRPr="0092248B">
        <w:rPr>
          <w:rFonts w:asciiTheme="minorHAnsi" w:hAnsiTheme="minorHAnsi"/>
          <w:b/>
        </w:rPr>
        <w:t>$6,898,412</w:t>
      </w:r>
      <w:r w:rsidRPr="0092248B">
        <w:rPr>
          <w:rFonts w:asciiTheme="minorHAnsi" w:hAnsiTheme="minorHAnsi"/>
        </w:rPr>
        <w:t xml:space="preserve"> </w:t>
      </w:r>
      <w:r w:rsidR="005E1EDD" w:rsidRPr="0092248B">
        <w:rPr>
          <w:rFonts w:asciiTheme="minorHAnsi" w:hAnsiTheme="minorHAnsi"/>
        </w:rPr>
        <w:t>in CRRSAA funds were received.</w:t>
      </w:r>
    </w:p>
    <w:p w:rsidR="005A6681" w:rsidRPr="0092248B" w:rsidRDefault="005A6681" w:rsidP="005A6681">
      <w:pPr>
        <w:pStyle w:val="ListParagraph"/>
        <w:rPr>
          <w:rFonts w:asciiTheme="minorHAnsi" w:hAnsiTheme="minorHAnsi"/>
        </w:rPr>
      </w:pPr>
    </w:p>
    <w:p w:rsidR="00725947" w:rsidRPr="0092248B" w:rsidRDefault="005A6681" w:rsidP="005A6681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2248B">
        <w:rPr>
          <w:rFonts w:asciiTheme="minorHAnsi" w:hAnsiTheme="minorHAnsi"/>
        </w:rPr>
        <w:t xml:space="preserve">Total amount of </w:t>
      </w:r>
      <w:r w:rsidR="005E1EDD" w:rsidRPr="0092248B">
        <w:rPr>
          <w:rFonts w:asciiTheme="minorHAnsi" w:hAnsiTheme="minorHAnsi"/>
        </w:rPr>
        <w:t xml:space="preserve">CRRSAA </w:t>
      </w:r>
      <w:r w:rsidRPr="0092248B">
        <w:rPr>
          <w:rFonts w:asciiTheme="minorHAnsi" w:hAnsiTheme="minorHAnsi"/>
        </w:rPr>
        <w:t xml:space="preserve">Emergency Grants distributed to students: </w:t>
      </w:r>
      <w:r w:rsidRPr="0092248B">
        <w:rPr>
          <w:rFonts w:asciiTheme="minorHAnsi" w:hAnsiTheme="minorHAnsi"/>
          <w:b/>
        </w:rPr>
        <w:t>$</w:t>
      </w:r>
      <w:r w:rsidR="006F2C0D" w:rsidRPr="0092248B">
        <w:rPr>
          <w:rFonts w:asciiTheme="minorHAnsi" w:hAnsiTheme="minorHAnsi"/>
          <w:b/>
        </w:rPr>
        <w:t>6</w:t>
      </w:r>
      <w:r w:rsidRPr="0092248B">
        <w:rPr>
          <w:rFonts w:asciiTheme="minorHAnsi" w:hAnsiTheme="minorHAnsi"/>
          <w:b/>
        </w:rPr>
        <w:t>,</w:t>
      </w:r>
      <w:r w:rsidR="00E21BE9" w:rsidRPr="0092248B">
        <w:rPr>
          <w:rFonts w:asciiTheme="minorHAnsi" w:hAnsiTheme="minorHAnsi"/>
          <w:b/>
        </w:rPr>
        <w:t>898</w:t>
      </w:r>
      <w:r w:rsidR="006762B8" w:rsidRPr="0092248B">
        <w:rPr>
          <w:rFonts w:asciiTheme="minorHAnsi" w:hAnsiTheme="minorHAnsi"/>
          <w:b/>
        </w:rPr>
        <w:t>,</w:t>
      </w:r>
      <w:r w:rsidR="00E21BE9" w:rsidRPr="0092248B">
        <w:rPr>
          <w:rFonts w:asciiTheme="minorHAnsi" w:hAnsiTheme="minorHAnsi"/>
          <w:b/>
        </w:rPr>
        <w:t>412</w:t>
      </w:r>
    </w:p>
    <w:p w:rsidR="00725947" w:rsidRPr="0092248B" w:rsidRDefault="00725947" w:rsidP="00725947">
      <w:pPr>
        <w:pStyle w:val="ListParagraph"/>
        <w:rPr>
          <w:rFonts w:asciiTheme="minorHAnsi" w:hAnsiTheme="minorHAnsi"/>
        </w:rPr>
      </w:pPr>
    </w:p>
    <w:p w:rsidR="00B229A0" w:rsidRPr="0092248B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2248B">
        <w:rPr>
          <w:rFonts w:asciiTheme="minorHAnsi" w:hAnsiTheme="minorHAnsi"/>
        </w:rPr>
        <w:t xml:space="preserve">Total number of students who have received an </w:t>
      </w:r>
      <w:r w:rsidR="0092248B" w:rsidRPr="0092248B">
        <w:rPr>
          <w:rFonts w:asciiTheme="minorHAnsi" w:hAnsiTheme="minorHAnsi"/>
        </w:rPr>
        <w:t xml:space="preserve">CRRSAA </w:t>
      </w:r>
      <w:r w:rsidRPr="0092248B">
        <w:rPr>
          <w:rFonts w:asciiTheme="minorHAnsi" w:hAnsiTheme="minorHAnsi"/>
        </w:rPr>
        <w:t>Emergency Grant</w:t>
      </w:r>
      <w:r w:rsidR="0092248B" w:rsidRPr="0092248B">
        <w:rPr>
          <w:rFonts w:asciiTheme="minorHAnsi" w:hAnsiTheme="minorHAnsi"/>
        </w:rPr>
        <w:t xml:space="preserve">s: </w:t>
      </w:r>
      <w:r w:rsidRPr="0092248B">
        <w:rPr>
          <w:rFonts w:asciiTheme="minorHAnsi" w:hAnsiTheme="minorHAnsi"/>
        </w:rPr>
        <w:t xml:space="preserve"> </w:t>
      </w:r>
      <w:r w:rsidR="0092248B" w:rsidRPr="0092248B">
        <w:rPr>
          <w:rFonts w:asciiTheme="minorHAnsi" w:hAnsiTheme="minorHAnsi"/>
          <w:b/>
        </w:rPr>
        <w:t>6,488</w:t>
      </w:r>
    </w:p>
    <w:p w:rsidR="00B229A0" w:rsidRPr="0092248B" w:rsidRDefault="00B229A0" w:rsidP="00B229A0">
      <w:pPr>
        <w:pStyle w:val="ListParagraph"/>
        <w:rPr>
          <w:rFonts w:asciiTheme="minorHAnsi" w:hAnsiTheme="minorHAnsi"/>
        </w:rPr>
      </w:pPr>
    </w:p>
    <w:p w:rsidR="00B229A0" w:rsidRPr="0092248B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2248B">
        <w:rPr>
          <w:rFonts w:asciiTheme="minorHAnsi" w:hAnsiTheme="minorHAnsi"/>
        </w:rPr>
        <w:t>The method(s) used by Oakland University to determine which students receive Emergency Grant</w:t>
      </w:r>
      <w:r w:rsidR="0092248B" w:rsidRPr="0092248B">
        <w:rPr>
          <w:rFonts w:asciiTheme="minorHAnsi" w:hAnsiTheme="minorHAnsi"/>
        </w:rPr>
        <w:t>s</w:t>
      </w:r>
      <w:r w:rsidRPr="0092248B">
        <w:rPr>
          <w:rFonts w:asciiTheme="minorHAnsi" w:hAnsiTheme="minorHAnsi"/>
        </w:rPr>
        <w:t>:</w:t>
      </w:r>
    </w:p>
    <w:p w:rsidR="00B229A0" w:rsidRPr="0092248B" w:rsidRDefault="00B229A0" w:rsidP="00B229A0">
      <w:pPr>
        <w:pStyle w:val="ListParagraph"/>
        <w:rPr>
          <w:rFonts w:asciiTheme="minorHAnsi" w:hAnsiTheme="minorHAnsi"/>
        </w:rPr>
      </w:pPr>
    </w:p>
    <w:p w:rsidR="000C213F" w:rsidRPr="0092248B" w:rsidRDefault="000C213F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With guidance from the U.S. Department of Education, a committee collaborated with OU leadership to establish the following criteria:</w:t>
      </w:r>
    </w:p>
    <w:p w:rsidR="003D52B4" w:rsidRPr="0092248B" w:rsidRDefault="0092248B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</w:rPr>
      </w:pPr>
      <w:r w:rsidRPr="0092248B">
        <w:rPr>
          <w:rFonts w:asciiTheme="minorHAnsi" w:hAnsiTheme="minorHAnsi" w:cs="Helvetica"/>
          <w:color w:val="222222"/>
        </w:rPr>
        <w:t xml:space="preserve">Emergency Grants were </w:t>
      </w:r>
      <w:r w:rsidR="000C213F" w:rsidRPr="0092248B">
        <w:rPr>
          <w:rFonts w:asciiTheme="minorHAnsi" w:hAnsiTheme="minorHAnsi" w:cs="Helvetica"/>
          <w:color w:val="222222"/>
        </w:rPr>
        <w:t>disbursed to eligible students who were enrolled in the Winter 202</w:t>
      </w:r>
      <w:r w:rsidRPr="0092248B">
        <w:rPr>
          <w:rFonts w:asciiTheme="minorHAnsi" w:hAnsiTheme="minorHAnsi" w:cs="Helvetica"/>
          <w:color w:val="222222"/>
        </w:rPr>
        <w:t>1</w:t>
      </w:r>
      <w:r w:rsidR="000C213F" w:rsidRPr="0092248B">
        <w:rPr>
          <w:rFonts w:asciiTheme="minorHAnsi" w:hAnsiTheme="minorHAnsi" w:cs="Helvetica"/>
          <w:color w:val="222222"/>
        </w:rPr>
        <w:t xml:space="preserve"> semester. </w:t>
      </w:r>
      <w:r w:rsidR="006E4651" w:rsidRPr="0092248B">
        <w:rPr>
          <w:rFonts w:asciiTheme="minorHAnsi" w:hAnsiTheme="minorHAnsi" w:cs="Helvetica"/>
          <w:color w:val="222222"/>
        </w:rPr>
        <w:t xml:space="preserve"> </w:t>
      </w:r>
      <w:r w:rsidR="000C213F" w:rsidRPr="0092248B">
        <w:rPr>
          <w:rFonts w:asciiTheme="minorHAnsi" w:hAnsiTheme="minorHAnsi" w:cs="Helvetica"/>
          <w:color w:val="222222"/>
        </w:rPr>
        <w:t xml:space="preserve">These grants </w:t>
      </w:r>
      <w:r w:rsidR="006E4651" w:rsidRPr="0092248B">
        <w:rPr>
          <w:rFonts w:asciiTheme="minorHAnsi" w:hAnsiTheme="minorHAnsi" w:cs="Helvetica"/>
          <w:color w:val="222222"/>
        </w:rPr>
        <w:t>were</w:t>
      </w:r>
      <w:r w:rsidR="000C213F" w:rsidRPr="0092248B">
        <w:rPr>
          <w:rFonts w:asciiTheme="minorHAnsi" w:hAnsiTheme="minorHAnsi" w:cs="Helvetica"/>
          <w:color w:val="222222"/>
        </w:rPr>
        <w:t xml:space="preserve"> automatic</w:t>
      </w:r>
      <w:r w:rsidR="006E4651" w:rsidRPr="0092248B">
        <w:rPr>
          <w:rFonts w:asciiTheme="minorHAnsi" w:hAnsiTheme="minorHAnsi" w:cs="Helvetica"/>
          <w:color w:val="222222"/>
        </w:rPr>
        <w:t>; no</w:t>
      </w:r>
      <w:r w:rsidR="000C213F" w:rsidRPr="0092248B">
        <w:rPr>
          <w:rFonts w:asciiTheme="minorHAnsi" w:hAnsiTheme="minorHAnsi" w:cs="Helvetica"/>
          <w:color w:val="222222"/>
        </w:rPr>
        <w:t xml:space="preserve"> application process </w:t>
      </w:r>
      <w:r w:rsidR="006E4651" w:rsidRPr="0092248B">
        <w:rPr>
          <w:rFonts w:asciiTheme="minorHAnsi" w:hAnsiTheme="minorHAnsi" w:cs="Helvetica"/>
          <w:color w:val="222222"/>
        </w:rPr>
        <w:t>was</w:t>
      </w:r>
      <w:r w:rsidR="000C213F" w:rsidRPr="0092248B">
        <w:rPr>
          <w:rFonts w:asciiTheme="minorHAnsi" w:hAnsiTheme="minorHAnsi" w:cs="Helvetica"/>
          <w:color w:val="222222"/>
        </w:rPr>
        <w:t xml:space="preserve"> necessary. </w:t>
      </w:r>
    </w:p>
    <w:p w:rsidR="0092248B" w:rsidRP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/>
          <w:b/>
          <w:bCs/>
          <w:shd w:val="clear" w:color="auto" w:fill="FFFFFF"/>
        </w:rPr>
        <w:t>Eligibility:</w:t>
      </w:r>
    </w:p>
    <w:p w:rsidR="0092248B" w:rsidRPr="0092248B" w:rsidRDefault="0092248B" w:rsidP="0092248B">
      <w:pPr>
        <w:numPr>
          <w:ilvl w:val="0"/>
          <w:numId w:val="24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Must be a degree-seeking undergraduate or graduate student</w:t>
      </w:r>
    </w:p>
    <w:p w:rsidR="0092248B" w:rsidRPr="0092248B" w:rsidRDefault="0092248B" w:rsidP="0092248B">
      <w:pPr>
        <w:numPr>
          <w:ilvl w:val="1"/>
          <w:numId w:val="24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includes those pursuing a second bachelor’s degree or initial teaching certificate</w:t>
      </w:r>
    </w:p>
    <w:p w:rsidR="0092248B" w:rsidRPr="0092248B" w:rsidRDefault="0092248B" w:rsidP="0092248B">
      <w:pPr>
        <w:numPr>
          <w:ilvl w:val="0"/>
          <w:numId w:val="24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lastRenderedPageBreak/>
        <w:t>Must be enrolled in the Winter 2021 semester in at least 1 credit hour as of February 9, 2021.</w:t>
      </w:r>
    </w:p>
    <w:p w:rsidR="0092248B" w:rsidRPr="0092248B" w:rsidRDefault="0092248B" w:rsidP="0092248B">
      <w:pPr>
        <w:numPr>
          <w:ilvl w:val="0"/>
          <w:numId w:val="24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Must have a valid FAFSA on file as of February 2, 2021</w:t>
      </w:r>
    </w:p>
    <w:p w:rsidR="0092248B" w:rsidRPr="0092248B" w:rsidRDefault="0092248B" w:rsidP="0092248B">
      <w:pPr>
        <w:numPr>
          <w:ilvl w:val="0"/>
          <w:numId w:val="24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Must have demonstrated need (expected family contribution of $8,000 or less as determined by the FAFSA)</w:t>
      </w:r>
    </w:p>
    <w:p w:rsidR="0092248B" w:rsidRP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/>
          <w:b/>
          <w:bCs/>
          <w:shd w:val="clear" w:color="auto" w:fill="FFFFFF"/>
        </w:rPr>
        <w:t>Grant amounts:</w:t>
      </w:r>
    </w:p>
    <w:p w:rsidR="0092248B" w:rsidRPr="0092248B" w:rsidRDefault="0092248B" w:rsidP="0092248B">
      <w:pPr>
        <w:numPr>
          <w:ilvl w:val="0"/>
          <w:numId w:val="25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$1,200 for full-time students</w:t>
      </w:r>
    </w:p>
    <w:p w:rsidR="0092248B" w:rsidRPr="0092248B" w:rsidRDefault="0092248B" w:rsidP="0092248B">
      <w:pPr>
        <w:numPr>
          <w:ilvl w:val="1"/>
          <w:numId w:val="25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minimum 12 credit hours for undergraduate students</w:t>
      </w:r>
    </w:p>
    <w:p w:rsidR="0092248B" w:rsidRPr="0092248B" w:rsidRDefault="0092248B" w:rsidP="0092248B">
      <w:pPr>
        <w:numPr>
          <w:ilvl w:val="1"/>
          <w:numId w:val="25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minimum 8 credit hours for graduate students</w:t>
      </w:r>
    </w:p>
    <w:p w:rsidR="0092248B" w:rsidRPr="0092248B" w:rsidRDefault="0092248B" w:rsidP="0092248B">
      <w:pPr>
        <w:numPr>
          <w:ilvl w:val="1"/>
          <w:numId w:val="25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minimum 9 credit hours for OUWB medical students</w:t>
      </w:r>
    </w:p>
    <w:p w:rsidR="0092248B" w:rsidRPr="0092248B" w:rsidRDefault="0092248B" w:rsidP="0092248B">
      <w:pPr>
        <w:numPr>
          <w:ilvl w:val="0"/>
          <w:numId w:val="25"/>
        </w:numPr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$500 for part-time students</w:t>
      </w:r>
    </w:p>
    <w:p w:rsidR="0092248B" w:rsidRP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r w:rsidRPr="0092248B">
        <w:rPr>
          <w:rFonts w:asciiTheme="minorHAnsi" w:hAnsiTheme="minorHAnsi" w:cs="Helvetica"/>
          <w:color w:val="222222"/>
          <w:shd w:val="clear" w:color="auto" w:fill="FFFFFF"/>
        </w:rPr>
        <w:t>Please note these are automatic grants (no application process necessary) and will be distributed in the same manner as financial aid refunds. </w:t>
      </w:r>
      <w:r w:rsidRPr="0092248B">
        <w:rPr>
          <w:rFonts w:asciiTheme="minorHAnsi" w:hAnsiTheme="minorHAnsi"/>
          <w:i/>
          <w:iCs/>
          <w:shd w:val="clear" w:color="auto" w:fill="FFFFFF"/>
        </w:rPr>
        <w:t>These grants do not need to be repaid</w: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t>.</w: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br/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br/>
      </w:r>
      <w:r w:rsidRPr="0092248B">
        <w:rPr>
          <w:rFonts w:asciiTheme="minorHAnsi" w:hAnsiTheme="minorHAnsi"/>
          <w:b/>
          <w:bCs/>
          <w:shd w:val="clear" w:color="auto" w:fill="FFFFFF"/>
        </w:rPr>
        <w:t>If you are eligible:</w: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t> You will be notified about the award via your OU email. To receive your funds the fastest and safest way, please enroll in OU non-payroll </w:t>
      </w:r>
      <w:hyperlink r:id="rId9" w:tooltip="Direct Deposit" w:history="1">
        <w:r w:rsidRPr="0092248B">
          <w:rPr>
            <w:rFonts w:asciiTheme="minorHAnsi" w:hAnsiTheme="minorHAnsi"/>
            <w:color w:val="222222"/>
            <w:shd w:val="clear" w:color="auto" w:fill="FFFFFF"/>
          </w:rPr>
          <w:t>direct deposit</w:t>
        </w:r>
      </w:hyperlink>
      <w:r w:rsidRPr="0092248B">
        <w:rPr>
          <w:rFonts w:asciiTheme="minorHAnsi" w:hAnsiTheme="minorHAnsi" w:cs="Helvetica"/>
          <w:color w:val="222222"/>
          <w:shd w:val="clear" w:color="auto" w:fill="FFFFFF"/>
        </w:rPr>
        <w:t>. If you are currently enrolled in direct deposit, please confirm that your banking information is accurate in </w:t>
      </w:r>
      <w:proofErr w:type="spellStart"/>
      <w:r w:rsidRPr="0092248B">
        <w:rPr>
          <w:rFonts w:asciiTheme="minorHAnsi" w:hAnsiTheme="minorHAnsi" w:cs="Helvetica"/>
          <w:color w:val="222222"/>
          <w:shd w:val="clear" w:color="auto" w:fill="FFFFFF"/>
        </w:rPr>
        <w:fldChar w:fldCharType="begin"/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instrText xml:space="preserve"> HYPERLINK "https://sso.oakland.edu/idp/profile/cas/login?execution=e1s1" \o "MySAIL" \t "_blank" </w:instrTex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fldChar w:fldCharType="separate"/>
      </w:r>
      <w:r w:rsidRPr="0092248B">
        <w:rPr>
          <w:rFonts w:asciiTheme="minorHAnsi" w:hAnsiTheme="minorHAnsi"/>
          <w:color w:val="222222"/>
          <w:shd w:val="clear" w:color="auto" w:fill="FFFFFF"/>
        </w:rPr>
        <w:t>MySAIL</w:t>
      </w:r>
      <w:proofErr w:type="spellEnd"/>
      <w:r w:rsidRPr="0092248B">
        <w:rPr>
          <w:rFonts w:asciiTheme="minorHAnsi" w:hAnsiTheme="minorHAnsi" w:cs="Helvetica"/>
          <w:color w:val="222222"/>
          <w:shd w:val="clear" w:color="auto" w:fill="FFFFFF"/>
        </w:rPr>
        <w:fldChar w:fldCharType="end"/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t>.</w: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br/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br/>
      </w:r>
      <w:r w:rsidRPr="0092248B">
        <w:rPr>
          <w:rFonts w:asciiTheme="minorHAnsi" w:hAnsiTheme="minorHAnsi"/>
          <w:b/>
          <w:bCs/>
          <w:shd w:val="clear" w:color="auto" w:fill="FFFFFF"/>
        </w:rPr>
        <w:t>If you are not eligible and have a financial hardship:</w:t>
      </w:r>
      <w:r w:rsidRPr="0092248B">
        <w:rPr>
          <w:rFonts w:asciiTheme="minorHAnsi" w:hAnsiTheme="minorHAnsi" w:cs="Helvetica"/>
          <w:color w:val="222222"/>
          <w:shd w:val="clear" w:color="auto" w:fill="FFFFFF"/>
        </w:rPr>
        <w:t> You may apply for OU’s </w:t>
      </w:r>
      <w:hyperlink r:id="rId10" w:tooltip="Student Emergency Relief Fund" w:history="1">
        <w:r w:rsidRPr="0092248B">
          <w:rPr>
            <w:rFonts w:asciiTheme="minorHAnsi" w:hAnsiTheme="minorHAnsi"/>
            <w:color w:val="222222"/>
            <w:shd w:val="clear" w:color="auto" w:fill="FFFFFF"/>
          </w:rPr>
          <w:t>Student Emergency Relief Fund</w:t>
        </w:r>
      </w:hyperlink>
      <w:r w:rsidRPr="0092248B">
        <w:rPr>
          <w:rFonts w:asciiTheme="minorHAnsi" w:hAnsiTheme="minorHAnsi" w:cs="Helvetica"/>
          <w:color w:val="222222"/>
          <w:shd w:val="clear" w:color="auto" w:fill="FFFFFF"/>
        </w:rPr>
        <w:t>.</w:t>
      </w:r>
    </w:p>
    <w:p w:rsidR="0092248B" w:rsidRP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</w:p>
    <w:p w:rsidR="0092248B" w:rsidRPr="0092248B" w:rsidRDefault="0092248B" w:rsidP="0092248B">
      <w:pPr>
        <w:numPr>
          <w:ilvl w:val="0"/>
          <w:numId w:val="16"/>
        </w:numPr>
        <w:shd w:val="clear" w:color="auto" w:fill="FFFFFF"/>
        <w:rPr>
          <w:rFonts w:asciiTheme="minorHAnsi" w:hAnsiTheme="minorHAnsi"/>
        </w:rPr>
      </w:pPr>
      <w:r w:rsidRPr="0092248B">
        <w:rPr>
          <w:rFonts w:asciiTheme="minorHAnsi" w:hAnsiTheme="minorHAnsi"/>
        </w:rPr>
        <w:t>Any instructions, directions, or guidance provided by the institution to students concerning the Emergency Financial Aid Grants.</w:t>
      </w:r>
    </w:p>
    <w:p w:rsidR="0092248B" w:rsidRPr="0092248B" w:rsidRDefault="0092248B" w:rsidP="0092248B">
      <w:pPr>
        <w:pStyle w:val="NormalWeb"/>
        <w:shd w:val="clear" w:color="auto" w:fill="FFFFFF"/>
        <w:ind w:left="360"/>
        <w:rPr>
          <w:rFonts w:asciiTheme="minorHAnsi" w:hAnsiTheme="minorHAnsi" w:cs="Helvetica"/>
          <w:color w:val="222222"/>
          <w:shd w:val="clear" w:color="auto" w:fill="FFFFFF"/>
        </w:rPr>
      </w:pPr>
    </w:p>
    <w:p w:rsidR="0092248B" w:rsidRPr="0092248B" w:rsidRDefault="0094687F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hd w:val="clear" w:color="auto" w:fill="FFFFFF"/>
        </w:rPr>
      </w:pPr>
      <w:hyperlink r:id="rId11" w:history="1">
        <w:r w:rsidR="0092248B" w:rsidRPr="0092248B">
          <w:rPr>
            <w:rStyle w:val="Hyperlink"/>
            <w:rFonts w:asciiTheme="minorHAnsi" w:hAnsiTheme="minorHAnsi" w:cs="Helvetica"/>
            <w:shd w:val="clear" w:color="auto" w:fill="FFFFFF"/>
          </w:rPr>
          <w:t>https://www.oakland.edu/financialservices/available-financial-assistance/</w:t>
        </w:r>
      </w:hyperlink>
    </w:p>
    <w:p w:rsid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18"/>
          <w:szCs w:val="18"/>
          <w:shd w:val="clear" w:color="auto" w:fill="FFFFFF"/>
        </w:rPr>
      </w:pPr>
    </w:p>
    <w:p w:rsidR="0092248B" w:rsidRPr="0092248B" w:rsidRDefault="0092248B" w:rsidP="0092248B">
      <w:pPr>
        <w:pStyle w:val="NormalWeb"/>
        <w:shd w:val="clear" w:color="auto" w:fill="FFFFFF"/>
        <w:rPr>
          <w:rFonts w:asciiTheme="minorHAnsi" w:hAnsiTheme="minorHAnsi" w:cs="Helvetica"/>
          <w:color w:val="222222"/>
          <w:sz w:val="18"/>
          <w:szCs w:val="18"/>
          <w:shd w:val="clear" w:color="auto" w:fill="FFFFFF"/>
        </w:rPr>
      </w:pPr>
    </w:p>
    <w:sectPr w:rsidR="0092248B" w:rsidRPr="0092248B" w:rsidSect="00255BC3">
      <w:footerReference w:type="default" r:id="rId12"/>
      <w:headerReference w:type="first" r:id="rId13"/>
      <w:footerReference w:type="first" r:id="rId14"/>
      <w:pgSz w:w="12240" w:h="15840" w:code="1"/>
      <w:pgMar w:top="936" w:right="1440" w:bottom="936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8B" w:rsidRDefault="0069608B" w:rsidP="00F320E5">
      <w:r>
        <w:separator/>
      </w:r>
    </w:p>
  </w:endnote>
  <w:endnote w:type="continuationSeparator" w:id="0">
    <w:p w:rsidR="0069608B" w:rsidRDefault="0069608B" w:rsidP="00F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Marigold"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948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0EF" w:rsidRDefault="00575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7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242C" w:rsidRDefault="00082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7828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C1FB5" w:rsidRPr="00FC1FB5" w:rsidRDefault="00FC1FB5">
        <w:pPr>
          <w:pStyle w:val="Footer"/>
          <w:jc w:val="center"/>
          <w:rPr>
            <w:sz w:val="20"/>
            <w:szCs w:val="20"/>
          </w:rPr>
        </w:pPr>
        <w:r w:rsidRPr="00FC1FB5">
          <w:rPr>
            <w:sz w:val="20"/>
            <w:szCs w:val="20"/>
          </w:rPr>
          <w:fldChar w:fldCharType="begin"/>
        </w:r>
        <w:r w:rsidRPr="00FC1FB5">
          <w:rPr>
            <w:sz w:val="20"/>
            <w:szCs w:val="20"/>
          </w:rPr>
          <w:instrText xml:space="preserve"> PAGE   \* MERGEFORMAT </w:instrText>
        </w:r>
        <w:r w:rsidRPr="00FC1FB5">
          <w:rPr>
            <w:sz w:val="20"/>
            <w:szCs w:val="20"/>
          </w:rPr>
          <w:fldChar w:fldCharType="separate"/>
        </w:r>
        <w:r w:rsidR="004817A4">
          <w:rPr>
            <w:noProof/>
            <w:sz w:val="20"/>
            <w:szCs w:val="20"/>
          </w:rPr>
          <w:t>1</w:t>
        </w:r>
        <w:r w:rsidRPr="00FC1FB5">
          <w:rPr>
            <w:noProof/>
            <w:sz w:val="20"/>
            <w:szCs w:val="20"/>
          </w:rPr>
          <w:fldChar w:fldCharType="end"/>
        </w:r>
      </w:p>
    </w:sdtContent>
  </w:sdt>
  <w:p w:rsidR="00421415" w:rsidRPr="00FC1FB5" w:rsidRDefault="00421415" w:rsidP="00FC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8B" w:rsidRDefault="0069608B" w:rsidP="00F320E5">
      <w:r>
        <w:separator/>
      </w:r>
    </w:p>
  </w:footnote>
  <w:footnote w:type="continuationSeparator" w:id="0">
    <w:p w:rsidR="0069608B" w:rsidRDefault="0069608B" w:rsidP="00F3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B4" w:rsidRDefault="007A70B4">
    <w:pPr>
      <w:pStyle w:val="Header"/>
    </w:pPr>
  </w:p>
  <w:p w:rsidR="008C4C1A" w:rsidRDefault="008C4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6F1"/>
    <w:multiLevelType w:val="hybridMultilevel"/>
    <w:tmpl w:val="535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707F"/>
    <w:multiLevelType w:val="multilevel"/>
    <w:tmpl w:val="176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5210E"/>
    <w:multiLevelType w:val="hybridMultilevel"/>
    <w:tmpl w:val="4BDE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995"/>
    <w:multiLevelType w:val="hybridMultilevel"/>
    <w:tmpl w:val="B45A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D29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118"/>
    <w:multiLevelType w:val="hybridMultilevel"/>
    <w:tmpl w:val="E160C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8C4F0C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3307"/>
    <w:multiLevelType w:val="multilevel"/>
    <w:tmpl w:val="CCAA468C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648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Univers Condensed" w:hAnsi="Marigold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6012ADE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636B"/>
    <w:multiLevelType w:val="hybridMultilevel"/>
    <w:tmpl w:val="B86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57636"/>
    <w:multiLevelType w:val="hybridMultilevel"/>
    <w:tmpl w:val="B3D6B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1026D"/>
    <w:multiLevelType w:val="multilevel"/>
    <w:tmpl w:val="6A9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A6A8C"/>
    <w:multiLevelType w:val="hybridMultilevel"/>
    <w:tmpl w:val="86B2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6286A"/>
    <w:multiLevelType w:val="multilevel"/>
    <w:tmpl w:val="4A3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6019E"/>
    <w:multiLevelType w:val="hybridMultilevel"/>
    <w:tmpl w:val="7C60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6B6005"/>
    <w:multiLevelType w:val="multilevel"/>
    <w:tmpl w:val="F44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40217"/>
    <w:multiLevelType w:val="hybridMultilevel"/>
    <w:tmpl w:val="E3EED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7B5D75"/>
    <w:multiLevelType w:val="hybridMultilevel"/>
    <w:tmpl w:val="4E30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A09AA"/>
    <w:multiLevelType w:val="hybridMultilevel"/>
    <w:tmpl w:val="C7C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85697"/>
    <w:multiLevelType w:val="hybridMultilevel"/>
    <w:tmpl w:val="BED0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2088">
      <w:start w:val="1"/>
      <w:numFmt w:val="lowerLetter"/>
      <w:pStyle w:val="Replettertext2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96E5D"/>
    <w:multiLevelType w:val="multilevel"/>
    <w:tmpl w:val="677681A6"/>
    <w:lvl w:ilvl="0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044AC"/>
    <w:multiLevelType w:val="multilevel"/>
    <w:tmpl w:val="58D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81FFA"/>
    <w:multiLevelType w:val="multilevel"/>
    <w:tmpl w:val="CE0E88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566DF"/>
    <w:multiLevelType w:val="multilevel"/>
    <w:tmpl w:val="73F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307D3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4"/>
  </w:num>
  <w:num w:numId="13">
    <w:abstractNumId w:val="17"/>
  </w:num>
  <w:num w:numId="14">
    <w:abstractNumId w:val="2"/>
  </w:num>
  <w:num w:numId="15">
    <w:abstractNumId w:val="3"/>
  </w:num>
  <w:num w:numId="16">
    <w:abstractNumId w:val="16"/>
  </w:num>
  <w:num w:numId="17">
    <w:abstractNumId w:val="20"/>
  </w:num>
  <w:num w:numId="18">
    <w:abstractNumId w:val="13"/>
  </w:num>
  <w:num w:numId="19">
    <w:abstractNumId w:val="5"/>
  </w:num>
  <w:num w:numId="20">
    <w:abstractNumId w:val="14"/>
  </w:num>
  <w:num w:numId="21">
    <w:abstractNumId w:val="1"/>
  </w:num>
  <w:num w:numId="22">
    <w:abstractNumId w:val="15"/>
  </w:num>
  <w:num w:numId="23">
    <w:abstractNumId w:val="21"/>
  </w:num>
  <w:num w:numId="24">
    <w:abstractNumId w:val="23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95"/>
    <w:rsid w:val="00025D05"/>
    <w:rsid w:val="0004340A"/>
    <w:rsid w:val="00071FD2"/>
    <w:rsid w:val="000815F8"/>
    <w:rsid w:val="0008242C"/>
    <w:rsid w:val="000C213F"/>
    <w:rsid w:val="000E538C"/>
    <w:rsid w:val="000E5807"/>
    <w:rsid w:val="0016092C"/>
    <w:rsid w:val="00167672"/>
    <w:rsid w:val="001852B5"/>
    <w:rsid w:val="001D4E2A"/>
    <w:rsid w:val="002038CD"/>
    <w:rsid w:val="00255BC3"/>
    <w:rsid w:val="002D19E9"/>
    <w:rsid w:val="002F5983"/>
    <w:rsid w:val="00325C82"/>
    <w:rsid w:val="0032765B"/>
    <w:rsid w:val="0034209C"/>
    <w:rsid w:val="00386C0E"/>
    <w:rsid w:val="003D52B4"/>
    <w:rsid w:val="00421415"/>
    <w:rsid w:val="004817A4"/>
    <w:rsid w:val="00481F45"/>
    <w:rsid w:val="00485248"/>
    <w:rsid w:val="004D7CA6"/>
    <w:rsid w:val="00503BBB"/>
    <w:rsid w:val="005750EF"/>
    <w:rsid w:val="005823C6"/>
    <w:rsid w:val="005920EC"/>
    <w:rsid w:val="005A6681"/>
    <w:rsid w:val="005D7277"/>
    <w:rsid w:val="005E1EDD"/>
    <w:rsid w:val="00636AF0"/>
    <w:rsid w:val="00644E96"/>
    <w:rsid w:val="0066106D"/>
    <w:rsid w:val="006762B8"/>
    <w:rsid w:val="0069608B"/>
    <w:rsid w:val="006E4651"/>
    <w:rsid w:val="006F2C0D"/>
    <w:rsid w:val="006F681A"/>
    <w:rsid w:val="00702895"/>
    <w:rsid w:val="00725947"/>
    <w:rsid w:val="00757737"/>
    <w:rsid w:val="007825B0"/>
    <w:rsid w:val="0078410D"/>
    <w:rsid w:val="007A70B4"/>
    <w:rsid w:val="007B1458"/>
    <w:rsid w:val="007E3F85"/>
    <w:rsid w:val="007E5C29"/>
    <w:rsid w:val="0080619F"/>
    <w:rsid w:val="008333AA"/>
    <w:rsid w:val="00853B3F"/>
    <w:rsid w:val="0086204A"/>
    <w:rsid w:val="00895B26"/>
    <w:rsid w:val="008B1E47"/>
    <w:rsid w:val="008C4C1A"/>
    <w:rsid w:val="008C5949"/>
    <w:rsid w:val="008F0CBE"/>
    <w:rsid w:val="0092248B"/>
    <w:rsid w:val="00937BC2"/>
    <w:rsid w:val="0094687F"/>
    <w:rsid w:val="0094754F"/>
    <w:rsid w:val="0098301C"/>
    <w:rsid w:val="009B562E"/>
    <w:rsid w:val="00A41E24"/>
    <w:rsid w:val="00A63D97"/>
    <w:rsid w:val="00A94B02"/>
    <w:rsid w:val="00AB2341"/>
    <w:rsid w:val="00AD3C60"/>
    <w:rsid w:val="00AE033B"/>
    <w:rsid w:val="00B20095"/>
    <w:rsid w:val="00B229A0"/>
    <w:rsid w:val="00B41497"/>
    <w:rsid w:val="00B82AFA"/>
    <w:rsid w:val="00BE7EB9"/>
    <w:rsid w:val="00C66B2D"/>
    <w:rsid w:val="00CD6BDA"/>
    <w:rsid w:val="00D0119A"/>
    <w:rsid w:val="00D50BBD"/>
    <w:rsid w:val="00DA213B"/>
    <w:rsid w:val="00E06588"/>
    <w:rsid w:val="00E07274"/>
    <w:rsid w:val="00E10159"/>
    <w:rsid w:val="00E12353"/>
    <w:rsid w:val="00E21BE9"/>
    <w:rsid w:val="00E235F0"/>
    <w:rsid w:val="00E418F2"/>
    <w:rsid w:val="00E734A8"/>
    <w:rsid w:val="00F01629"/>
    <w:rsid w:val="00F320E5"/>
    <w:rsid w:val="00F36966"/>
    <w:rsid w:val="00F534B5"/>
    <w:rsid w:val="00F65598"/>
    <w:rsid w:val="00F91DF9"/>
    <w:rsid w:val="00FC1FB5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424DCF4"/>
  <w15:docId w15:val="{92D949D8-088F-4A82-BB12-1AFE421D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5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5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5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2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20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0E5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E12353"/>
    <w:pPr>
      <w:numPr>
        <w:numId w:val="1"/>
      </w:numPr>
      <w:tabs>
        <w:tab w:val="left" w:pos="634"/>
        <w:tab w:val="left" w:pos="1152"/>
        <w:tab w:val="left" w:pos="1728"/>
        <w:tab w:val="left" w:pos="2304"/>
      </w:tabs>
      <w:spacing w:before="120" w:after="120"/>
      <w:jc w:val="both"/>
    </w:pPr>
    <w:rPr>
      <w:rFonts w:ascii="Arial" w:hAnsi="Arial" w:cs="Arial"/>
      <w:snapToGrid w:val="0"/>
      <w:sz w:val="22"/>
    </w:rPr>
  </w:style>
  <w:style w:type="paragraph" w:customStyle="1" w:styleId="Replettertext2">
    <w:name w:val="Rep letter text 2"/>
    <w:basedOn w:val="Normal"/>
    <w:qFormat/>
    <w:rsid w:val="00E12353"/>
    <w:pPr>
      <w:numPr>
        <w:ilvl w:val="1"/>
        <w:numId w:val="2"/>
      </w:numPr>
      <w:tabs>
        <w:tab w:val="left" w:pos="720"/>
      </w:tabs>
      <w:spacing w:before="120" w:after="120"/>
      <w:ind w:left="1080"/>
      <w:jc w:val="both"/>
    </w:pPr>
    <w:rPr>
      <w:rFonts w:ascii="Arial" w:hAnsi="Arial" w:cs="Arial"/>
      <w:snapToGrid w:val="0"/>
      <w:sz w:val="22"/>
    </w:rPr>
  </w:style>
  <w:style w:type="paragraph" w:styleId="NoSpacing">
    <w:name w:val="No Spacing"/>
    <w:uiPriority w:val="1"/>
    <w:qFormat/>
    <w:rsid w:val="00325C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3AA"/>
    <w:pPr>
      <w:ind w:left="720"/>
      <w:contextualSpacing/>
    </w:pPr>
  </w:style>
  <w:style w:type="paragraph" w:customStyle="1" w:styleId="WfxFaxNum">
    <w:name w:val="WfxFaxNum"/>
    <w:basedOn w:val="Normal"/>
    <w:rsid w:val="00E418F2"/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0C21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3F"/>
    <w:rPr>
      <w:b/>
      <w:bCs/>
    </w:rPr>
  </w:style>
  <w:style w:type="character" w:styleId="Hyperlink">
    <w:name w:val="Hyperlink"/>
    <w:basedOn w:val="DefaultParagraphFont"/>
    <w:uiPriority w:val="99"/>
    <w:unhideWhenUsed/>
    <w:rsid w:val="00DA2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3B"/>
    <w:rPr>
      <w:color w:val="800080" w:themeColor="followedHyperlink"/>
      <w:u w:val="single"/>
    </w:rPr>
  </w:style>
  <w:style w:type="character" w:customStyle="1" w:styleId="m965806893821422209stack">
    <w:name w:val="m_965806893821422209stack"/>
    <w:basedOn w:val="DefaultParagraphFont"/>
    <w:rsid w:val="00F36966"/>
  </w:style>
  <w:style w:type="character" w:customStyle="1" w:styleId="m965806893821422209hide">
    <w:name w:val="m_965806893821422209hide"/>
    <w:basedOn w:val="DefaultParagraphFont"/>
    <w:rsid w:val="00F36966"/>
  </w:style>
  <w:style w:type="character" w:customStyle="1" w:styleId="Heading2Char">
    <w:name w:val="Heading 2 Char"/>
    <w:basedOn w:val="DefaultParagraphFont"/>
    <w:link w:val="Heading2"/>
    <w:uiPriority w:val="9"/>
    <w:semiHidden/>
    <w:rsid w:val="00782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5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5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DefaultParagraphFont"/>
    <w:rsid w:val="007825B0"/>
  </w:style>
  <w:style w:type="character" w:styleId="Emphasis">
    <w:name w:val="Emphasis"/>
    <w:basedOn w:val="DefaultParagraphFont"/>
    <w:uiPriority w:val="20"/>
    <w:qFormat/>
    <w:rsid w:val="009224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2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8202">
                          <w:marLeft w:val="330"/>
                          <w:marRight w:val="330"/>
                          <w:marTop w:val="90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14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44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7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5184">
                                  <w:marLeft w:val="1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5409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4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B7B7B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07268">
                                                              <w:marLeft w:val="0"/>
                                                              <w:marRight w:val="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96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9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45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88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209315">
                                          <w:marLeft w:val="0"/>
                                          <w:marRight w:val="30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9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1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4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0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kland.edu/financialservices/available-financial-assistanc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akland.edu/deanofstudents/student-emergency-relief-fund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akland.edu/financialservices/student-account-information/direct-deposit/index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marbe.ADMNET\Application%20Data\Microsoft\Templates\OU%20Budget%20Office%20with%20OU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0DBA-CA3B-45D0-BDD8-7C53F91A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Budget Office with OU logo</Template>
  <TotalTime>2</TotalTime>
  <Pages>2</Pages>
  <Words>465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2005</vt:lpstr>
    </vt:vector>
  </TitlesOfParts>
  <Company>Oakland University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2005</dc:title>
  <dc:creator>Tom LeMarbe</dc:creator>
  <cp:lastModifiedBy>James Hargett</cp:lastModifiedBy>
  <cp:revision>4</cp:revision>
  <cp:lastPrinted>2022-06-15T00:59:00Z</cp:lastPrinted>
  <dcterms:created xsi:type="dcterms:W3CDTF">2022-06-15T00:42:00Z</dcterms:created>
  <dcterms:modified xsi:type="dcterms:W3CDTF">2022-06-15T01:00:00Z</dcterms:modified>
</cp:coreProperties>
</file>