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A1" w:rsidRPr="00F11EA5" w:rsidRDefault="00BC26A1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1EA5">
        <w:rPr>
          <w:rFonts w:ascii="Times New Roman" w:hAnsi="Times New Roman" w:cs="Times New Roman"/>
          <w:sz w:val="20"/>
          <w:szCs w:val="20"/>
          <w:u w:val="single"/>
        </w:rPr>
        <w:t xml:space="preserve">List of Approved Articles for </w:t>
      </w:r>
      <w:r w:rsidR="00134EAE">
        <w:rPr>
          <w:rFonts w:ascii="Times New Roman" w:hAnsi="Times New Roman" w:cs="Times New Roman"/>
          <w:sz w:val="20"/>
          <w:szCs w:val="20"/>
          <w:u w:val="single"/>
        </w:rPr>
        <w:t xml:space="preserve">PSY 100 </w:t>
      </w:r>
      <w:r w:rsidRPr="00F11EA5">
        <w:rPr>
          <w:rFonts w:ascii="Times New Roman" w:hAnsi="Times New Roman" w:cs="Times New Roman"/>
          <w:sz w:val="20"/>
          <w:szCs w:val="20"/>
          <w:u w:val="single"/>
        </w:rPr>
        <w:t>Alternative Assignment</w:t>
      </w:r>
      <w:r w:rsidR="00134EAE">
        <w:rPr>
          <w:rFonts w:ascii="Times New Roman" w:hAnsi="Times New Roman" w:cs="Times New Roman"/>
          <w:sz w:val="20"/>
          <w:szCs w:val="20"/>
          <w:u w:val="single"/>
        </w:rPr>
        <w:t xml:space="preserve"> Research Requirement</w:t>
      </w:r>
    </w:p>
    <w:p w:rsidR="00F11EA5" w:rsidRDefault="00F11EA5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9D6" w:rsidRPr="00F11EA5" w:rsidRDefault="004F39D6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Aylward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E. H., Richards, T. L.,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Berninger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V. W., Nagy, W. E., Field, K. M.,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Grimme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, A. C., Richards, A. L., Thomson, J. B., &amp; Cramer, S. C. (2003). Instructional treatment associated with changes in brain activation in children with dyslexia. Neurology, 61, 212-219.</w:t>
      </w:r>
      <w:r w:rsidRPr="00F11EA5">
        <w:rPr>
          <w:rFonts w:ascii="Times New Roman" w:hAnsi="Times New Roman" w:cs="Times New Roman"/>
          <w:sz w:val="20"/>
          <w:szCs w:val="20"/>
        </w:rPr>
        <w:br/>
      </w:r>
      <w:r w:rsidRPr="00F11EA5">
        <w:rPr>
          <w:rFonts w:ascii="Times New Roman" w:hAnsi="Times New Roman" w:cs="Times New Roman"/>
          <w:sz w:val="20"/>
          <w:szCs w:val="20"/>
        </w:rPr>
        <w:br/>
        <w:t>Bandura, A., Ross, D., &amp; Ross, S. A. (1961). Transmission of aggression through imitation of aggressive models. Journal of Abnormal and Social Psychology, 63, 575-582.</w:t>
      </w:r>
      <w:r w:rsidRPr="00F11EA5">
        <w:rPr>
          <w:rFonts w:ascii="Times New Roman" w:hAnsi="Times New Roman" w:cs="Times New Roman"/>
          <w:sz w:val="20"/>
          <w:szCs w:val="20"/>
        </w:rPr>
        <w:br/>
      </w:r>
      <w:r w:rsidRPr="00F11EA5">
        <w:rPr>
          <w:rFonts w:ascii="Times New Roman" w:hAnsi="Times New Roman" w:cs="Times New Roman"/>
          <w:sz w:val="20"/>
          <w:szCs w:val="20"/>
        </w:rPr>
        <w:br/>
        <w:t xml:space="preserve">Boyle, L. N.,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Tippin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J., Paul, A., &amp; Rizzo, M. (2008). Driver performance in the moments surrounding a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microsleep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. Transportation Research, 11, 126-136.</w:t>
      </w:r>
      <w:r w:rsidRPr="00F11EA5">
        <w:rPr>
          <w:rFonts w:ascii="Times New Roman" w:hAnsi="Times New Roman" w:cs="Times New Roman"/>
          <w:sz w:val="20"/>
          <w:szCs w:val="20"/>
        </w:rPr>
        <w:br/>
      </w:r>
    </w:p>
    <w:p w:rsidR="004F39D6" w:rsidRPr="00F11EA5" w:rsidRDefault="004F39D6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EA5">
        <w:rPr>
          <w:rFonts w:ascii="Times New Roman" w:hAnsi="Times New Roman" w:cs="Times New Roman"/>
          <w:sz w:val="20"/>
          <w:szCs w:val="20"/>
        </w:rPr>
        <w:t>Clark, R. D., &amp; Hatfield, E. (1989). Gender differences in receptivity to sexual offers. Journal of Psychology and Human Sexuality, 2, 39-55.</w:t>
      </w:r>
      <w:r w:rsidRPr="00F11EA5">
        <w:rPr>
          <w:rFonts w:ascii="Times New Roman" w:hAnsi="Times New Roman" w:cs="Times New Roman"/>
          <w:sz w:val="20"/>
          <w:szCs w:val="20"/>
        </w:rPr>
        <w:br/>
      </w:r>
    </w:p>
    <w:p w:rsidR="00D21DB0" w:rsidRPr="00F11EA5" w:rsidRDefault="00D21DB0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EA5">
        <w:rPr>
          <w:rFonts w:ascii="Times New Roman" w:hAnsi="Times New Roman" w:cs="Times New Roman"/>
          <w:sz w:val="20"/>
          <w:szCs w:val="20"/>
        </w:rPr>
        <w:t xml:space="preserve">Colwell, J. (2007). An empirical test of sex difference in the emphasis on physical attractiveness in mate selection. </w:t>
      </w:r>
      <w:r w:rsidR="00C50D52" w:rsidRPr="00F11EA5">
        <w:rPr>
          <w:rFonts w:ascii="Times New Roman" w:hAnsi="Times New Roman" w:cs="Times New Roman"/>
          <w:i/>
          <w:sz w:val="20"/>
          <w:szCs w:val="20"/>
        </w:rPr>
        <w:t xml:space="preserve">Perceptual </w:t>
      </w:r>
      <w:r w:rsidRPr="00F11EA5">
        <w:rPr>
          <w:rFonts w:ascii="Times New Roman" w:hAnsi="Times New Roman" w:cs="Times New Roman"/>
          <w:i/>
          <w:sz w:val="20"/>
          <w:szCs w:val="20"/>
        </w:rPr>
        <w:t>and Motor Skills, 105,</w:t>
      </w:r>
      <w:r w:rsidRPr="00F11EA5">
        <w:rPr>
          <w:rFonts w:ascii="Times New Roman" w:hAnsi="Times New Roman" w:cs="Times New Roman"/>
          <w:sz w:val="20"/>
          <w:szCs w:val="20"/>
        </w:rPr>
        <w:t xml:space="preserve"> 326-338.</w:t>
      </w:r>
    </w:p>
    <w:p w:rsidR="00D21DB0" w:rsidRPr="00F11EA5" w:rsidRDefault="00D21DB0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DB0" w:rsidRPr="00F11EA5" w:rsidRDefault="00D21DB0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EA5">
        <w:rPr>
          <w:rFonts w:ascii="Times New Roman" w:hAnsi="Times New Roman" w:cs="Times New Roman"/>
          <w:sz w:val="20"/>
          <w:szCs w:val="20"/>
        </w:rPr>
        <w:t xml:space="preserve">Chang, H., &amp; Gibson, J. M. (2011). </w:t>
      </w:r>
      <w:r w:rsidR="00C50D52" w:rsidRPr="00F11EA5">
        <w:rPr>
          <w:rFonts w:ascii="Times New Roman" w:hAnsi="Times New Roman" w:cs="Times New Roman"/>
          <w:sz w:val="20"/>
          <w:szCs w:val="20"/>
        </w:rPr>
        <w:t xml:space="preserve">The odd-even effect in </w:t>
      </w:r>
      <w:proofErr w:type="spellStart"/>
      <w:r w:rsidR="00C50D52" w:rsidRPr="00F11EA5">
        <w:rPr>
          <w:rFonts w:ascii="Times New Roman" w:hAnsi="Times New Roman" w:cs="Times New Roman"/>
          <w:sz w:val="20"/>
          <w:szCs w:val="20"/>
        </w:rPr>
        <w:t>Sodoku</w:t>
      </w:r>
      <w:proofErr w:type="spellEnd"/>
      <w:r w:rsidR="00C50D52" w:rsidRPr="00F11EA5">
        <w:rPr>
          <w:rFonts w:ascii="Times New Roman" w:hAnsi="Times New Roman" w:cs="Times New Roman"/>
          <w:sz w:val="20"/>
          <w:szCs w:val="20"/>
        </w:rPr>
        <w:t xml:space="preserve"> puzzles: Effects of working memory, aging, and experience. </w:t>
      </w:r>
      <w:r w:rsidR="00C50D52" w:rsidRPr="00F11EA5">
        <w:rPr>
          <w:rFonts w:ascii="Times New Roman" w:hAnsi="Times New Roman" w:cs="Times New Roman"/>
          <w:i/>
          <w:sz w:val="20"/>
          <w:szCs w:val="20"/>
        </w:rPr>
        <w:t>The American Journal of Psychology, 124,</w:t>
      </w:r>
      <w:r w:rsidR="00C50D52" w:rsidRPr="00F11EA5">
        <w:rPr>
          <w:rFonts w:ascii="Times New Roman" w:hAnsi="Times New Roman" w:cs="Times New Roman"/>
          <w:sz w:val="20"/>
          <w:szCs w:val="20"/>
        </w:rPr>
        <w:t xml:space="preserve"> 313-324.</w:t>
      </w:r>
    </w:p>
    <w:p w:rsidR="00D21DB0" w:rsidRPr="00F11EA5" w:rsidRDefault="00D21DB0" w:rsidP="00D2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DB0" w:rsidRPr="00F11EA5" w:rsidRDefault="00D21DB0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Kaasa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S. O., Morris, E. K., &amp; Loftus, E. F. (2011). Remembering why: Can people consistently recall reasons for their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? </w:t>
      </w:r>
      <w:r w:rsidRPr="00F11EA5">
        <w:rPr>
          <w:rFonts w:ascii="Times New Roman" w:hAnsi="Times New Roman" w:cs="Times New Roman"/>
          <w:i/>
          <w:sz w:val="20"/>
          <w:szCs w:val="20"/>
        </w:rPr>
        <w:t>Applied Cognitive Psychology, 25,</w:t>
      </w:r>
      <w:r w:rsidRPr="00F11EA5">
        <w:rPr>
          <w:rFonts w:ascii="Times New Roman" w:hAnsi="Times New Roman" w:cs="Times New Roman"/>
          <w:sz w:val="20"/>
          <w:szCs w:val="20"/>
        </w:rPr>
        <w:t xml:space="preserve"> 35-42.</w:t>
      </w:r>
    </w:p>
    <w:p w:rsidR="004F39D6" w:rsidRPr="00F11EA5" w:rsidRDefault="004F39D6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LeGray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M. W.,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Dufrene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B. A., Sterling-Turner, H.,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Olmi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D. J.,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Bellone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, K. (2010). A comparison of function-based differential reinforcement interventions for children engaging in disruptive classroom behavior. Journal of Behavioral Education, 19, 185-204.</w:t>
      </w:r>
    </w:p>
    <w:p w:rsidR="002418C1" w:rsidRPr="00F11EA5" w:rsidRDefault="00D21DB0" w:rsidP="00D21DB0">
      <w:pPr>
        <w:rPr>
          <w:rFonts w:ascii="Times New Roman" w:hAnsi="Times New Roman" w:cs="Times New Roman"/>
          <w:sz w:val="20"/>
          <w:szCs w:val="20"/>
        </w:rPr>
      </w:pPr>
      <w:r w:rsidRPr="00F11EA5">
        <w:rPr>
          <w:rFonts w:ascii="Times New Roman" w:hAnsi="Times New Roman" w:cs="Times New Roman"/>
          <w:sz w:val="20"/>
          <w:szCs w:val="20"/>
        </w:rPr>
        <w:t xml:space="preserve">Li, J.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Chignell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M. (2010). Birds of a feather: How personality influences blog writing and reading. </w:t>
      </w:r>
      <w:r w:rsidRPr="00F11EA5">
        <w:rPr>
          <w:rFonts w:ascii="Times New Roman" w:hAnsi="Times New Roman" w:cs="Times New Roman"/>
          <w:i/>
          <w:sz w:val="20"/>
          <w:szCs w:val="20"/>
        </w:rPr>
        <w:t>International Journal of Human-Computer Studies 68,</w:t>
      </w:r>
      <w:r w:rsidRPr="00F11EA5">
        <w:rPr>
          <w:rFonts w:ascii="Times New Roman" w:hAnsi="Times New Roman" w:cs="Times New Roman"/>
          <w:sz w:val="20"/>
          <w:szCs w:val="20"/>
        </w:rPr>
        <w:t xml:space="preserve"> 589-602.</w:t>
      </w:r>
    </w:p>
    <w:p w:rsidR="004F39D6" w:rsidRPr="00F11EA5" w:rsidRDefault="004F39D6" w:rsidP="00D21DB0">
      <w:pPr>
        <w:rPr>
          <w:rFonts w:ascii="Times New Roman" w:hAnsi="Times New Roman" w:cs="Times New Roman"/>
          <w:sz w:val="20"/>
          <w:szCs w:val="20"/>
        </w:rPr>
      </w:pPr>
      <w:r w:rsidRPr="00F11EA5">
        <w:rPr>
          <w:rFonts w:ascii="Times New Roman" w:hAnsi="Times New Roman" w:cs="Times New Roman"/>
          <w:sz w:val="20"/>
          <w:szCs w:val="20"/>
        </w:rPr>
        <w:t xml:space="preserve">Liang, W. S.,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Reiman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E. M., Valla, J.,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Dunckley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, T., Beach, T. G., Grover, A., et al. (2008). Alzheimer's disease is associated with reduced expression of energy metabolism genes in posterior cingulate neurons. Proceedings of the National Academy of Sciences, 105, 441-446.</w:t>
      </w:r>
    </w:p>
    <w:p w:rsidR="00B904FE" w:rsidRDefault="00B904FE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Mennella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J. A., </w:t>
      </w:r>
      <w:proofErr w:type="spellStart"/>
      <w:r>
        <w:rPr>
          <w:rFonts w:ascii="Times New Roman" w:hAnsi="Times New Roman" w:cs="Times New Roman"/>
          <w:sz w:val="20"/>
          <w:szCs w:val="20"/>
        </w:rPr>
        <w:t>Pepino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M. Y., Lehmann-Castor, S. M.,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Yourshaw</w:t>
      </w:r>
      <w:proofErr w:type="spellEnd"/>
      <w:r>
        <w:rPr>
          <w:rFonts w:ascii="Times New Roman" w:hAnsi="Times New Roman" w:cs="Times New Roman"/>
          <w:sz w:val="20"/>
          <w:szCs w:val="20"/>
        </w:rPr>
        <w:t>, L. M. (2010). Sweet preferences and analgesia during childhood: effects of family history of alcoholism and depression. Addition, 105, 666-675.</w:t>
      </w:r>
      <w:bookmarkStart w:id="0" w:name="_GoBack"/>
      <w:bookmarkEnd w:id="0"/>
    </w:p>
    <w:p w:rsidR="004F39D6" w:rsidRPr="00F11EA5" w:rsidRDefault="004F39D6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Nikles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C. D., Brecht, D. L., Klinger, E.,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Bursell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A. L. (1998). The effects of current-concern and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nonconcern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-related waking suggestions on nocturnal dream content. Journal of Personality and Social Psychology, 75, 242-255.</w:t>
      </w:r>
    </w:p>
    <w:p w:rsidR="004F39D6" w:rsidRPr="00F11EA5" w:rsidRDefault="004F39D6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Phua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, J. (2011). The influence of peer norms and popularity on smoking and drinking behavior among college fraternity members: A social network analysis. Social Influence, 6, 153-168.</w:t>
      </w:r>
    </w:p>
    <w:p w:rsidR="00D21DB0" w:rsidRPr="00F11EA5" w:rsidRDefault="00D21DB0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Saneyoshi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Niimi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R.,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Suetsugu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Kaminaga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T.,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Yokosawa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K. (2011). Iconic memory and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parietofrontal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 network: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fMRI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 study using temporal integration. </w:t>
      </w:r>
      <w:proofErr w:type="spellStart"/>
      <w:r w:rsidRPr="00F11EA5">
        <w:rPr>
          <w:rFonts w:ascii="Times New Roman" w:hAnsi="Times New Roman" w:cs="Times New Roman"/>
          <w:i/>
          <w:sz w:val="20"/>
          <w:szCs w:val="20"/>
        </w:rPr>
        <w:t>NeuroReport</w:t>
      </w:r>
      <w:proofErr w:type="spellEnd"/>
      <w:r w:rsidRPr="00F11EA5">
        <w:rPr>
          <w:rFonts w:ascii="Times New Roman" w:hAnsi="Times New Roman" w:cs="Times New Roman"/>
          <w:i/>
          <w:sz w:val="20"/>
          <w:szCs w:val="20"/>
        </w:rPr>
        <w:t>, 22,</w:t>
      </w:r>
      <w:r w:rsidRPr="00F11EA5">
        <w:rPr>
          <w:rFonts w:ascii="Times New Roman" w:hAnsi="Times New Roman" w:cs="Times New Roman"/>
          <w:sz w:val="20"/>
          <w:szCs w:val="20"/>
        </w:rPr>
        <w:t xml:space="preserve"> 515-519.</w:t>
      </w:r>
    </w:p>
    <w:p w:rsidR="004F39D6" w:rsidRPr="00F11EA5" w:rsidRDefault="004F39D6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Specht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Egloff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B.,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Schmukle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, S. C. (2011). Stability and change of personality across the life course: The impact of age and major life events on mean-level and rank-order stability of the Big Five. Journal of Personality and Social Psychology, 101, 862-882.</w:t>
      </w:r>
    </w:p>
    <w:p w:rsidR="004F39D6" w:rsidRPr="00F11EA5" w:rsidRDefault="004F39D6" w:rsidP="00D21D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t>Thornhill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R.,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Gangestad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, S. W. (1994). Human fluctuating asymmetry and sexual behavior. Psychological Science, 5, 297-302.</w:t>
      </w:r>
    </w:p>
    <w:p w:rsidR="004F39D6" w:rsidRPr="00F11EA5" w:rsidRDefault="004F39D6" w:rsidP="00D21DB0">
      <w:pPr>
        <w:rPr>
          <w:rFonts w:ascii="Times New Roman" w:hAnsi="Times New Roman" w:cs="Times New Roman"/>
          <w:sz w:val="20"/>
          <w:szCs w:val="20"/>
        </w:rPr>
      </w:pPr>
      <w:r w:rsidRPr="00F11EA5">
        <w:rPr>
          <w:rFonts w:ascii="Times New Roman" w:hAnsi="Times New Roman" w:cs="Times New Roman"/>
          <w:sz w:val="20"/>
          <w:szCs w:val="20"/>
        </w:rPr>
        <w:t xml:space="preserve">Vu, M. H.,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Hurni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C., Mathis, J., Roth, C.,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Bassetti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>, C. (2011). Selective REM sleep deprivation in narcolepsy. Journal of Sleep Research, 20, 50-56.</w:t>
      </w:r>
    </w:p>
    <w:p w:rsidR="005B0CD7" w:rsidRPr="00D21DB0" w:rsidRDefault="00C50D52" w:rsidP="00D21D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EA5">
        <w:rPr>
          <w:rFonts w:ascii="Times New Roman" w:hAnsi="Times New Roman" w:cs="Times New Roman"/>
          <w:sz w:val="20"/>
          <w:szCs w:val="20"/>
        </w:rPr>
        <w:lastRenderedPageBreak/>
        <w:t>Zettle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R. D., Petersen, C. L.,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Hocker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T. R., &amp; </w:t>
      </w:r>
      <w:proofErr w:type="spellStart"/>
      <w:r w:rsidRPr="00F11EA5">
        <w:rPr>
          <w:rFonts w:ascii="Times New Roman" w:hAnsi="Times New Roman" w:cs="Times New Roman"/>
          <w:sz w:val="20"/>
          <w:szCs w:val="20"/>
        </w:rPr>
        <w:t>Provines</w:t>
      </w:r>
      <w:proofErr w:type="spellEnd"/>
      <w:r w:rsidRPr="00F11EA5">
        <w:rPr>
          <w:rFonts w:ascii="Times New Roman" w:hAnsi="Times New Roman" w:cs="Times New Roman"/>
          <w:sz w:val="20"/>
          <w:szCs w:val="20"/>
        </w:rPr>
        <w:t xml:space="preserve">, J. L. (2007). Responding to a challenging perceptual motor task as a function of level of experiential avoidance. </w:t>
      </w:r>
      <w:r w:rsidRPr="00F11EA5">
        <w:rPr>
          <w:rFonts w:ascii="Times New Roman" w:hAnsi="Times New Roman" w:cs="Times New Roman"/>
          <w:i/>
          <w:sz w:val="20"/>
          <w:szCs w:val="20"/>
        </w:rPr>
        <w:t xml:space="preserve">The Psychological Record, 57, </w:t>
      </w:r>
      <w:r w:rsidRPr="00F11EA5">
        <w:rPr>
          <w:rFonts w:ascii="Times New Roman" w:hAnsi="Times New Roman" w:cs="Times New Roman"/>
          <w:sz w:val="20"/>
          <w:szCs w:val="20"/>
        </w:rPr>
        <w:t>49-62.</w:t>
      </w:r>
    </w:p>
    <w:sectPr w:rsidR="005B0CD7" w:rsidRPr="00D21DB0" w:rsidSect="00F11E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21DB0"/>
    <w:rsid w:val="00134EAE"/>
    <w:rsid w:val="002418C1"/>
    <w:rsid w:val="004F39D6"/>
    <w:rsid w:val="005B0CD7"/>
    <w:rsid w:val="006A0ADA"/>
    <w:rsid w:val="008551D7"/>
    <w:rsid w:val="00B904FE"/>
    <w:rsid w:val="00BC26A1"/>
    <w:rsid w:val="00C248D4"/>
    <w:rsid w:val="00C50D52"/>
    <w:rsid w:val="00CA263E"/>
    <w:rsid w:val="00D21DB0"/>
    <w:rsid w:val="00F1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26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63E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26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63E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M. Pickett</dc:creator>
  <cp:lastModifiedBy>Michele Purdie</cp:lastModifiedBy>
  <cp:revision>2</cp:revision>
  <cp:lastPrinted>2012-01-02T19:48:00Z</cp:lastPrinted>
  <dcterms:created xsi:type="dcterms:W3CDTF">2012-01-05T16:48:00Z</dcterms:created>
  <dcterms:modified xsi:type="dcterms:W3CDTF">2012-01-05T16:48:00Z</dcterms:modified>
</cp:coreProperties>
</file>